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52C0" w14:textId="2E2A88C6" w:rsidR="000649A8" w:rsidRPr="00866C29" w:rsidRDefault="000649A8" w:rsidP="000649A8">
      <w:pPr>
        <w:rPr>
          <w:rFonts w:ascii="Arial" w:hAnsi="Arial" w:cs="Arial"/>
          <w:sz w:val="22"/>
          <w:szCs w:val="22"/>
          <w:lang w:val="fr-FR" w:eastAsia="fr-FR"/>
        </w:rPr>
      </w:pPr>
    </w:p>
    <w:p w14:paraId="3CD385FF" w14:textId="19C85B8F" w:rsidR="000649A8" w:rsidRPr="00866C29" w:rsidRDefault="000649A8" w:rsidP="000649A8">
      <w:pPr>
        <w:rPr>
          <w:rFonts w:ascii="Arial" w:hAnsi="Arial" w:cs="Arial"/>
          <w:sz w:val="22"/>
          <w:szCs w:val="22"/>
          <w:lang w:val="fr-FR" w:eastAsia="fr-FR"/>
        </w:rPr>
      </w:pPr>
    </w:p>
    <w:p w14:paraId="366D4136" w14:textId="77777777" w:rsidR="000649A8" w:rsidRPr="00866C29" w:rsidRDefault="000649A8" w:rsidP="000649A8">
      <w:pPr>
        <w:rPr>
          <w:rFonts w:ascii="Arial" w:hAnsi="Arial" w:cs="Arial"/>
          <w:sz w:val="22"/>
          <w:szCs w:val="22"/>
          <w:lang w:val="fr-FR" w:eastAsia="fr-FR"/>
        </w:rPr>
      </w:pPr>
    </w:p>
    <w:p w14:paraId="57403A8B" w14:textId="7FB3A438" w:rsidR="00114D2E" w:rsidRPr="00866C29" w:rsidRDefault="00561E70" w:rsidP="00114D2E">
      <w:pPr>
        <w:spacing w:line="276" w:lineRule="auto"/>
        <w:rPr>
          <w:rFonts w:ascii="Arial" w:hAnsi="Arial" w:cs="Arial"/>
          <w:sz w:val="22"/>
          <w:szCs w:val="22"/>
          <w:lang w:val="fr-FR"/>
        </w:rPr>
      </w:pPr>
      <w:r w:rsidRPr="00866C29">
        <w:rPr>
          <w:rFonts w:ascii="Arial" w:hAnsi="Arial" w:cs="Arial"/>
          <w:sz w:val="22"/>
          <w:szCs w:val="22"/>
          <w:lang w:val="fr-FR"/>
        </w:rPr>
        <w:t>Équipe</w:t>
      </w:r>
      <w:r w:rsidR="00114D2E" w:rsidRPr="00866C29">
        <w:rPr>
          <w:rFonts w:ascii="Arial" w:hAnsi="Arial" w:cs="Arial"/>
          <w:sz w:val="22"/>
          <w:szCs w:val="22"/>
          <w:lang w:val="fr-FR"/>
        </w:rPr>
        <w:t xml:space="preserve"> d’Accueil de Master : Signalisation des cytokines, Institut Pasteur, INSERM U122</w:t>
      </w:r>
      <w:r w:rsidR="003B6B69">
        <w:rPr>
          <w:rFonts w:ascii="Arial" w:hAnsi="Arial" w:cs="Arial"/>
          <w:sz w:val="22"/>
          <w:szCs w:val="22"/>
          <w:lang w:val="fr-FR"/>
        </w:rPr>
        <w:t>4</w:t>
      </w:r>
    </w:p>
    <w:p w14:paraId="5612CF9F" w14:textId="77777777" w:rsidR="00114D2E" w:rsidRPr="00866C29" w:rsidRDefault="00114D2E" w:rsidP="00114D2E">
      <w:pPr>
        <w:tabs>
          <w:tab w:val="left" w:pos="1660"/>
          <w:tab w:val="center" w:pos="9600"/>
        </w:tabs>
        <w:spacing w:line="276" w:lineRule="auto"/>
        <w:rPr>
          <w:rFonts w:ascii="Arial" w:hAnsi="Arial" w:cs="Arial"/>
          <w:sz w:val="22"/>
          <w:szCs w:val="22"/>
          <w:lang w:val="fr-FR"/>
        </w:rPr>
      </w:pPr>
      <w:r w:rsidRPr="00866C29">
        <w:rPr>
          <w:rFonts w:ascii="Arial" w:hAnsi="Arial" w:cs="Arial"/>
          <w:sz w:val="22"/>
          <w:szCs w:val="22"/>
          <w:lang w:val="fr-FR"/>
        </w:rPr>
        <w:t xml:space="preserve">Nom du responsable de l'Unité : Sandra </w:t>
      </w:r>
      <w:proofErr w:type="spellStart"/>
      <w:r w:rsidRPr="00866C29">
        <w:rPr>
          <w:rFonts w:ascii="Arial" w:hAnsi="Arial" w:cs="Arial"/>
          <w:sz w:val="22"/>
          <w:szCs w:val="22"/>
          <w:lang w:val="fr-FR"/>
        </w:rPr>
        <w:t>Pellegrini</w:t>
      </w:r>
      <w:proofErr w:type="spellEnd"/>
    </w:p>
    <w:p w14:paraId="2AB3DA88" w14:textId="646AF411" w:rsidR="00114D2E" w:rsidRPr="00866C29" w:rsidRDefault="00114D2E" w:rsidP="00114D2E">
      <w:pPr>
        <w:tabs>
          <w:tab w:val="left" w:pos="1660"/>
          <w:tab w:val="center" w:pos="9600"/>
        </w:tabs>
        <w:spacing w:line="276" w:lineRule="auto"/>
        <w:rPr>
          <w:rFonts w:ascii="Arial" w:hAnsi="Arial" w:cs="Arial"/>
          <w:sz w:val="22"/>
          <w:szCs w:val="22"/>
          <w:lang w:val="fr-FR"/>
        </w:rPr>
      </w:pPr>
      <w:r w:rsidRPr="00866C29">
        <w:rPr>
          <w:rFonts w:ascii="Arial" w:hAnsi="Arial" w:cs="Arial"/>
          <w:sz w:val="22"/>
          <w:szCs w:val="22"/>
          <w:lang w:val="fr-FR"/>
        </w:rPr>
        <w:t>Nom du responsable de l’Équipe : Frédérique MICHEL</w:t>
      </w:r>
    </w:p>
    <w:p w14:paraId="50D37018" w14:textId="5EF8C35E" w:rsidR="00114D2E" w:rsidRPr="00866C29" w:rsidRDefault="00114D2E" w:rsidP="00114D2E">
      <w:pPr>
        <w:spacing w:line="276" w:lineRule="auto"/>
        <w:rPr>
          <w:rFonts w:ascii="Arial" w:hAnsi="Arial" w:cs="Arial"/>
          <w:sz w:val="22"/>
          <w:szCs w:val="22"/>
          <w:lang w:val="fr-FR"/>
        </w:rPr>
      </w:pPr>
      <w:r w:rsidRPr="00866C29">
        <w:rPr>
          <w:rFonts w:ascii="Arial" w:hAnsi="Arial" w:cs="Arial"/>
          <w:sz w:val="22"/>
          <w:szCs w:val="22"/>
          <w:lang w:val="fr-FR"/>
        </w:rPr>
        <w:t xml:space="preserve">Nom de l’équipe d’accueil : Activation et </w:t>
      </w:r>
      <w:r w:rsidR="003B6B69">
        <w:rPr>
          <w:rFonts w:ascii="Arial" w:hAnsi="Arial" w:cs="Arial"/>
          <w:sz w:val="22"/>
          <w:szCs w:val="22"/>
          <w:lang w:val="fr-FR"/>
        </w:rPr>
        <w:t>F</w:t>
      </w:r>
      <w:r w:rsidRPr="00866C29">
        <w:rPr>
          <w:rFonts w:ascii="Arial" w:hAnsi="Arial" w:cs="Arial"/>
          <w:sz w:val="22"/>
          <w:szCs w:val="22"/>
          <w:lang w:val="fr-FR"/>
        </w:rPr>
        <w:t>onction lymphocytaire</w:t>
      </w:r>
    </w:p>
    <w:p w14:paraId="5A8016A5" w14:textId="77777777" w:rsidR="00114D2E" w:rsidRPr="00866C29" w:rsidRDefault="00114D2E" w:rsidP="00114D2E">
      <w:pPr>
        <w:pStyle w:val="Retraitcorpsdetexte2"/>
        <w:spacing w:line="276" w:lineRule="auto"/>
        <w:ind w:left="0"/>
        <w:rPr>
          <w:rFonts w:ascii="Arial" w:hAnsi="Arial" w:cs="Arial"/>
          <w:sz w:val="22"/>
          <w:szCs w:val="22"/>
          <w:lang w:val="fr-FR"/>
        </w:rPr>
      </w:pPr>
      <w:r w:rsidRPr="00866C29">
        <w:rPr>
          <w:rFonts w:ascii="Arial" w:hAnsi="Arial" w:cs="Arial"/>
          <w:sz w:val="22"/>
          <w:szCs w:val="22"/>
          <w:lang w:val="fr-FR"/>
        </w:rPr>
        <w:t>Adresse : Institut Pasteur, 25 rue du Dr. Roux, 75015, Paris</w:t>
      </w:r>
    </w:p>
    <w:p w14:paraId="7EF18E2E" w14:textId="689FD932" w:rsidR="00114D2E" w:rsidRPr="00866C29" w:rsidRDefault="00114D2E" w:rsidP="00114D2E">
      <w:pPr>
        <w:pStyle w:val="Retraitcorpsdetexte2"/>
        <w:spacing w:line="276" w:lineRule="auto"/>
        <w:ind w:left="0"/>
        <w:rPr>
          <w:rFonts w:ascii="Arial" w:hAnsi="Arial" w:cs="Arial"/>
          <w:sz w:val="22"/>
          <w:szCs w:val="22"/>
          <w:lang w:val="fr-FR"/>
        </w:rPr>
      </w:pPr>
      <w:r w:rsidRPr="00866C29">
        <w:rPr>
          <w:rFonts w:ascii="Arial" w:hAnsi="Arial" w:cs="Arial"/>
          <w:sz w:val="22"/>
          <w:szCs w:val="22"/>
          <w:lang w:val="fr-FR"/>
        </w:rPr>
        <w:t>Responsable de l’encadrement : Frédérique MICHEL, HDR</w:t>
      </w:r>
      <w:r w:rsidR="003B6B69">
        <w:rPr>
          <w:rFonts w:ascii="Arial" w:hAnsi="Arial" w:cs="Arial"/>
          <w:sz w:val="22"/>
          <w:szCs w:val="22"/>
          <w:lang w:val="fr-FR"/>
        </w:rPr>
        <w:t xml:space="preserve">, </w:t>
      </w:r>
      <w:r w:rsidR="003B6B69" w:rsidRPr="00866C29">
        <w:rPr>
          <w:rFonts w:ascii="Arial" w:hAnsi="Arial" w:cs="Arial"/>
          <w:sz w:val="22"/>
          <w:szCs w:val="22"/>
          <w:lang w:val="fr-FR"/>
        </w:rPr>
        <w:t>DR-IP</w:t>
      </w:r>
    </w:p>
    <w:p w14:paraId="13E87D8A" w14:textId="6279F652" w:rsidR="00114D2E" w:rsidRPr="00866C29" w:rsidRDefault="00114D2E" w:rsidP="00114D2E">
      <w:pPr>
        <w:tabs>
          <w:tab w:val="center" w:pos="9600"/>
        </w:tabs>
        <w:spacing w:line="276" w:lineRule="auto"/>
        <w:rPr>
          <w:rFonts w:ascii="Arial" w:hAnsi="Arial" w:cs="Arial"/>
          <w:sz w:val="22"/>
          <w:szCs w:val="22"/>
          <w:lang w:val="fr-FR"/>
        </w:rPr>
      </w:pPr>
      <w:r w:rsidRPr="00866C29">
        <w:rPr>
          <w:rFonts w:ascii="Arial" w:hAnsi="Arial" w:cs="Arial"/>
          <w:sz w:val="22"/>
          <w:szCs w:val="22"/>
          <w:lang w:val="fr-FR"/>
        </w:rPr>
        <w:t>Tél 01 45 68 86 38, Fax : 01 40 61 32 04</w:t>
      </w:r>
    </w:p>
    <w:p w14:paraId="5924D04D" w14:textId="644DC7C1" w:rsidR="00114D2E" w:rsidRPr="00866C29" w:rsidRDefault="00866C29" w:rsidP="00114D2E">
      <w:pPr>
        <w:tabs>
          <w:tab w:val="center" w:pos="9600"/>
        </w:tabs>
        <w:spacing w:line="276" w:lineRule="auto"/>
        <w:rPr>
          <w:rFonts w:ascii="Arial" w:hAnsi="Arial" w:cs="Arial"/>
          <w:sz w:val="22"/>
          <w:szCs w:val="22"/>
          <w:lang w:val="fr-FR"/>
        </w:rPr>
      </w:pPr>
      <w:r>
        <w:rPr>
          <w:rFonts w:ascii="Arial" w:hAnsi="Arial" w:cs="Arial"/>
          <w:sz w:val="22"/>
          <w:szCs w:val="22"/>
          <w:lang w:val="fr-FR"/>
        </w:rPr>
        <w:t xml:space="preserve">Mail : </w:t>
      </w:r>
      <w:r w:rsidR="00114D2E" w:rsidRPr="00866C29">
        <w:rPr>
          <w:rFonts w:ascii="Arial" w:hAnsi="Arial" w:cs="Arial"/>
          <w:sz w:val="22"/>
          <w:szCs w:val="22"/>
          <w:lang w:val="fr-FR"/>
        </w:rPr>
        <w:t xml:space="preserve">frederique.michel@pasteur.fr </w:t>
      </w:r>
    </w:p>
    <w:p w14:paraId="74580A83" w14:textId="77777777" w:rsidR="00114D2E" w:rsidRPr="00866C29" w:rsidRDefault="00114D2E" w:rsidP="00114D2E">
      <w:pPr>
        <w:spacing w:line="276" w:lineRule="auto"/>
        <w:rPr>
          <w:rFonts w:ascii="Arial" w:hAnsi="Arial" w:cs="Arial"/>
          <w:bCs/>
          <w:sz w:val="22"/>
          <w:szCs w:val="22"/>
          <w:lang w:val="fr-FR"/>
        </w:rPr>
      </w:pPr>
    </w:p>
    <w:p w14:paraId="7B542313" w14:textId="10BFEA11" w:rsidR="00866C29" w:rsidRPr="00866C29" w:rsidRDefault="00866C29" w:rsidP="00866C29">
      <w:pPr>
        <w:tabs>
          <w:tab w:val="left" w:pos="709"/>
        </w:tabs>
        <w:spacing w:line="360" w:lineRule="auto"/>
        <w:jc w:val="both"/>
        <w:rPr>
          <w:rFonts w:ascii="Arial" w:hAnsi="Arial" w:cs="Arial"/>
          <w:sz w:val="22"/>
          <w:szCs w:val="22"/>
          <w:lang w:val="fr-FR"/>
        </w:rPr>
      </w:pPr>
      <w:r w:rsidRPr="00866C29">
        <w:rPr>
          <w:rFonts w:ascii="Arial" w:hAnsi="Arial" w:cs="Arial"/>
          <w:b/>
          <w:sz w:val="22"/>
          <w:szCs w:val="22"/>
          <w:lang w:val="fr-FR"/>
        </w:rPr>
        <w:t xml:space="preserve">Titre du sujet : </w:t>
      </w:r>
      <w:r w:rsidRPr="00866C29">
        <w:rPr>
          <w:rFonts w:ascii="Arial" w:hAnsi="Arial" w:cs="Arial"/>
          <w:b/>
          <w:sz w:val="22"/>
          <w:szCs w:val="22"/>
          <w:lang w:val="fr-FR"/>
        </w:rPr>
        <w:t xml:space="preserve">Signatures </w:t>
      </w:r>
      <w:proofErr w:type="spellStart"/>
      <w:r w:rsidRPr="00866C29">
        <w:rPr>
          <w:rFonts w:ascii="Arial" w:hAnsi="Arial" w:cs="Arial"/>
          <w:b/>
          <w:sz w:val="22"/>
          <w:szCs w:val="22"/>
          <w:lang w:val="fr-FR"/>
        </w:rPr>
        <w:t>microARNs</w:t>
      </w:r>
      <w:proofErr w:type="spellEnd"/>
      <w:r w:rsidRPr="00866C29">
        <w:rPr>
          <w:rFonts w:ascii="Arial" w:hAnsi="Arial" w:cs="Arial"/>
          <w:b/>
          <w:sz w:val="22"/>
          <w:szCs w:val="22"/>
          <w:lang w:val="fr-FR"/>
        </w:rPr>
        <w:t xml:space="preserve"> d</w:t>
      </w:r>
      <w:r w:rsidR="003B6B69">
        <w:rPr>
          <w:rFonts w:ascii="Arial" w:hAnsi="Arial" w:cs="Arial"/>
          <w:b/>
          <w:sz w:val="22"/>
          <w:szCs w:val="22"/>
          <w:lang w:val="fr-FR"/>
        </w:rPr>
        <w:t xml:space="preserve">e </w:t>
      </w:r>
      <w:r w:rsidRPr="00866C29">
        <w:rPr>
          <w:rFonts w:ascii="Arial" w:hAnsi="Arial" w:cs="Arial"/>
          <w:b/>
          <w:sz w:val="22"/>
          <w:szCs w:val="22"/>
          <w:lang w:val="fr-FR"/>
        </w:rPr>
        <w:t xml:space="preserve">la </w:t>
      </w:r>
      <w:r w:rsidRPr="00866C29">
        <w:rPr>
          <w:rFonts w:ascii="Arial" w:hAnsi="Arial" w:cs="Arial"/>
          <w:b/>
          <w:sz w:val="22"/>
          <w:szCs w:val="22"/>
          <w:lang w:val="fr-FR"/>
        </w:rPr>
        <w:t xml:space="preserve">réponse lymphocytaire T CD4+ </w:t>
      </w:r>
      <w:r w:rsidRPr="00866C29">
        <w:rPr>
          <w:rFonts w:ascii="Arial" w:hAnsi="Arial" w:cs="Arial"/>
          <w:b/>
          <w:sz w:val="22"/>
          <w:szCs w:val="22"/>
          <w:lang w:val="fr-FR"/>
        </w:rPr>
        <w:t xml:space="preserve">modulée </w:t>
      </w:r>
      <w:r w:rsidRPr="00866C29">
        <w:rPr>
          <w:rFonts w:ascii="Arial" w:hAnsi="Arial" w:cs="Arial"/>
          <w:b/>
          <w:sz w:val="22"/>
          <w:szCs w:val="22"/>
          <w:lang w:val="fr-FR"/>
        </w:rPr>
        <w:t xml:space="preserve">par l’interféron de type I </w:t>
      </w:r>
    </w:p>
    <w:p w14:paraId="1F18B9BD" w14:textId="40F6C235" w:rsidR="003B6B69" w:rsidRDefault="00866C29" w:rsidP="00866C29">
      <w:pPr>
        <w:spacing w:line="276" w:lineRule="auto"/>
        <w:jc w:val="both"/>
        <w:rPr>
          <w:rFonts w:ascii="Arial" w:hAnsi="Arial" w:cs="Arial"/>
          <w:sz w:val="22"/>
          <w:szCs w:val="22"/>
        </w:rPr>
      </w:pPr>
      <w:r w:rsidRPr="00866C29">
        <w:rPr>
          <w:rFonts w:ascii="Arial" w:hAnsi="Arial" w:cs="Arial"/>
          <w:bCs/>
          <w:sz w:val="22"/>
          <w:szCs w:val="22"/>
          <w:lang w:val="en-GB"/>
        </w:rPr>
        <w:t xml:space="preserve">We study the immunomodulatory activity of type I interferon </w:t>
      </w:r>
      <w:r w:rsidRPr="00866C29">
        <w:rPr>
          <w:rFonts w:ascii="Arial" w:hAnsi="Arial" w:cs="Arial"/>
          <w:sz w:val="22"/>
          <w:szCs w:val="22"/>
        </w:rPr>
        <w:t>family (IFN</w:t>
      </w:r>
      <w:r w:rsidRPr="00866C29">
        <w:rPr>
          <w:rFonts w:ascii="Arial" w:hAnsi="Arial" w:cs="Arial"/>
          <w:sz w:val="22"/>
          <w:szCs w:val="22"/>
        </w:rPr>
        <w:sym w:font="Symbol" w:char="F061"/>
      </w:r>
      <w:r w:rsidRPr="00866C29">
        <w:rPr>
          <w:rFonts w:ascii="Arial" w:hAnsi="Arial" w:cs="Arial"/>
          <w:sz w:val="22"/>
          <w:szCs w:val="22"/>
        </w:rPr>
        <w:t>/</w:t>
      </w:r>
      <w:r w:rsidRPr="00866C29">
        <w:rPr>
          <w:rFonts w:ascii="Arial" w:hAnsi="Arial" w:cs="Arial"/>
          <w:sz w:val="22"/>
          <w:szCs w:val="22"/>
        </w:rPr>
        <w:sym w:font="Symbol" w:char="F062"/>
      </w:r>
      <w:r w:rsidRPr="00866C29">
        <w:rPr>
          <w:rFonts w:ascii="Arial" w:hAnsi="Arial" w:cs="Arial"/>
          <w:sz w:val="22"/>
          <w:szCs w:val="22"/>
        </w:rPr>
        <w:t>) on the human CD4+ T cell response in healthy donors and in a pathologic context with multiple sclerosis (MS) patients. This chronic autoimmune and inflammatory disease targets the central nervous system and leads to axonal demyelination and neurodegeneration, with gradual physical and cognitive disabilities. The relapsing-remitting disease (RRMS) is the most common form that can be treated by IFN</w:t>
      </w:r>
      <w:r w:rsidRPr="00866C29">
        <w:rPr>
          <w:rFonts w:ascii="Arial" w:hAnsi="Arial" w:cs="Arial"/>
          <w:sz w:val="22"/>
          <w:szCs w:val="22"/>
        </w:rPr>
        <w:sym w:font="Symbol" w:char="F062"/>
      </w:r>
      <w:r w:rsidRPr="00866C29">
        <w:rPr>
          <w:rFonts w:ascii="Arial" w:hAnsi="Arial" w:cs="Arial"/>
          <w:sz w:val="22"/>
          <w:szCs w:val="22"/>
        </w:rPr>
        <w:t xml:space="preserve"> as a first-line therapy. However, the disease </w:t>
      </w:r>
      <w:r w:rsidR="003B6B69">
        <w:rPr>
          <w:rFonts w:ascii="Arial" w:hAnsi="Arial" w:cs="Arial"/>
          <w:sz w:val="22"/>
          <w:szCs w:val="22"/>
        </w:rPr>
        <w:t xml:space="preserve">mainly </w:t>
      </w:r>
      <w:r w:rsidRPr="00866C29">
        <w:rPr>
          <w:rFonts w:ascii="Arial" w:hAnsi="Arial" w:cs="Arial"/>
          <w:sz w:val="22"/>
          <w:szCs w:val="22"/>
        </w:rPr>
        <w:t xml:space="preserve">evolves in time towards a secondary progressive form. </w:t>
      </w:r>
      <w:r w:rsidR="003B6B69">
        <w:rPr>
          <w:rFonts w:ascii="Arial" w:hAnsi="Arial" w:cs="Arial"/>
          <w:sz w:val="22"/>
          <w:szCs w:val="22"/>
        </w:rPr>
        <w:t>In this context</w:t>
      </w:r>
      <w:r w:rsidRPr="00866C29">
        <w:rPr>
          <w:rFonts w:ascii="Arial" w:hAnsi="Arial" w:cs="Arial"/>
          <w:sz w:val="22"/>
          <w:szCs w:val="22"/>
        </w:rPr>
        <w:t>, the</w:t>
      </w:r>
      <w:r w:rsidR="003B6B69">
        <w:rPr>
          <w:rFonts w:ascii="Arial" w:hAnsi="Arial" w:cs="Arial"/>
          <w:sz w:val="22"/>
          <w:szCs w:val="22"/>
        </w:rPr>
        <w:t>re is a</w:t>
      </w:r>
      <w:r w:rsidRPr="00866C29">
        <w:rPr>
          <w:rFonts w:ascii="Arial" w:hAnsi="Arial" w:cs="Arial"/>
          <w:sz w:val="22"/>
          <w:szCs w:val="22"/>
        </w:rPr>
        <w:t xml:space="preserve"> need </w:t>
      </w:r>
      <w:r w:rsidR="003B6B69">
        <w:rPr>
          <w:rFonts w:ascii="Arial" w:hAnsi="Arial" w:cs="Arial"/>
          <w:sz w:val="22"/>
          <w:szCs w:val="22"/>
        </w:rPr>
        <w:t>for</w:t>
      </w:r>
      <w:r w:rsidRPr="00866C29">
        <w:rPr>
          <w:rFonts w:ascii="Arial" w:hAnsi="Arial" w:cs="Arial"/>
          <w:sz w:val="22"/>
          <w:szCs w:val="22"/>
        </w:rPr>
        <w:t xml:space="preserve"> prognostic biomarkers of disease severity and progression. </w:t>
      </w:r>
    </w:p>
    <w:p w14:paraId="4007E6D0" w14:textId="5A089415" w:rsidR="00866C29" w:rsidRPr="00866C29" w:rsidRDefault="00866C29" w:rsidP="00866C29">
      <w:pPr>
        <w:spacing w:line="276" w:lineRule="auto"/>
        <w:jc w:val="both"/>
        <w:rPr>
          <w:rFonts w:ascii="Arial" w:hAnsi="Arial" w:cs="Arial"/>
          <w:sz w:val="22"/>
          <w:szCs w:val="22"/>
        </w:rPr>
      </w:pPr>
      <w:r w:rsidRPr="00866C29">
        <w:rPr>
          <w:rFonts w:ascii="Arial" w:hAnsi="Arial" w:cs="Arial"/>
          <w:sz w:val="22"/>
          <w:szCs w:val="22"/>
        </w:rPr>
        <w:t xml:space="preserve">Based on RNA-seq data and </w:t>
      </w:r>
      <w:r w:rsidR="003B6B69">
        <w:rPr>
          <w:rFonts w:ascii="Arial" w:hAnsi="Arial" w:cs="Arial"/>
          <w:sz w:val="22"/>
          <w:szCs w:val="22"/>
        </w:rPr>
        <w:t xml:space="preserve">other data </w:t>
      </w:r>
      <w:r w:rsidRPr="00866C29">
        <w:rPr>
          <w:rFonts w:ascii="Arial" w:hAnsi="Arial" w:cs="Arial"/>
          <w:sz w:val="22"/>
          <w:szCs w:val="22"/>
        </w:rPr>
        <w:t xml:space="preserve">obtained with the </w:t>
      </w:r>
      <w:proofErr w:type="spellStart"/>
      <w:r w:rsidRPr="00866C29">
        <w:rPr>
          <w:rFonts w:ascii="Arial" w:hAnsi="Arial" w:cs="Arial"/>
          <w:sz w:val="22"/>
          <w:szCs w:val="22"/>
        </w:rPr>
        <w:t>Nanostring</w:t>
      </w:r>
      <w:proofErr w:type="spellEnd"/>
      <w:r w:rsidRPr="00866C29">
        <w:rPr>
          <w:rFonts w:ascii="Arial" w:hAnsi="Arial" w:cs="Arial"/>
          <w:sz w:val="22"/>
          <w:szCs w:val="22"/>
        </w:rPr>
        <w:t xml:space="preserve"> methodology, we have identified </w:t>
      </w:r>
      <w:r w:rsidRPr="00866C29">
        <w:rPr>
          <w:rFonts w:ascii="Arial" w:hAnsi="Arial" w:cs="Arial"/>
          <w:color w:val="000000"/>
          <w:sz w:val="22"/>
          <w:szCs w:val="22"/>
        </w:rPr>
        <w:t xml:space="preserve">microRNAs </w:t>
      </w:r>
      <w:r w:rsidRPr="00866C29">
        <w:rPr>
          <w:rFonts w:ascii="Arial" w:eastAsiaTheme="minorHAnsi" w:hAnsi="Arial" w:cs="Arial"/>
          <w:color w:val="000000"/>
          <w:sz w:val="22"/>
          <w:szCs w:val="22"/>
          <w:lang w:eastAsia="en-US"/>
        </w:rPr>
        <w:t xml:space="preserve">(miRNAs) </w:t>
      </w:r>
      <w:proofErr w:type="gramStart"/>
      <w:r w:rsidRPr="00866C29">
        <w:rPr>
          <w:rFonts w:ascii="Arial" w:hAnsi="Arial" w:cs="Arial"/>
          <w:color w:val="000000"/>
          <w:sz w:val="22"/>
          <w:szCs w:val="22"/>
        </w:rPr>
        <w:t>whose</w:t>
      </w:r>
      <w:proofErr w:type="gramEnd"/>
      <w:r w:rsidRPr="00866C29">
        <w:rPr>
          <w:rFonts w:ascii="Arial" w:hAnsi="Arial" w:cs="Arial"/>
          <w:color w:val="000000"/>
          <w:sz w:val="22"/>
          <w:szCs w:val="22"/>
        </w:rPr>
        <w:t xml:space="preserve"> the level of expression is modulated by </w:t>
      </w:r>
      <w:r w:rsidRPr="00866C29">
        <w:rPr>
          <w:rFonts w:ascii="Arial" w:hAnsi="Arial" w:cs="Arial"/>
          <w:sz w:val="22"/>
          <w:szCs w:val="22"/>
        </w:rPr>
        <w:t>IFN</w:t>
      </w:r>
      <w:r w:rsidRPr="00866C29">
        <w:rPr>
          <w:rFonts w:ascii="Arial" w:hAnsi="Arial" w:cs="Arial"/>
          <w:sz w:val="22"/>
          <w:szCs w:val="22"/>
        </w:rPr>
        <w:sym w:font="Symbol" w:char="F062"/>
      </w:r>
      <w:r w:rsidRPr="00866C29">
        <w:rPr>
          <w:rFonts w:ascii="Arial" w:hAnsi="Arial" w:cs="Arial"/>
          <w:sz w:val="22"/>
          <w:szCs w:val="22"/>
        </w:rPr>
        <w:t xml:space="preserve"> </w:t>
      </w:r>
      <w:r w:rsidRPr="00866C29">
        <w:rPr>
          <w:rFonts w:ascii="Arial" w:hAnsi="Arial" w:cs="Arial"/>
          <w:color w:val="000000"/>
          <w:sz w:val="22"/>
          <w:szCs w:val="22"/>
        </w:rPr>
        <w:t>in activated CD4+ T cells of healthy donors.</w:t>
      </w:r>
      <w:r w:rsidRPr="00866C29">
        <w:rPr>
          <w:rFonts w:ascii="Arial" w:hAnsi="Arial" w:cs="Arial"/>
          <w:sz w:val="22"/>
          <w:szCs w:val="22"/>
        </w:rPr>
        <w:t xml:space="preserve"> </w:t>
      </w:r>
      <w:r w:rsidRPr="00866C29">
        <w:rPr>
          <w:rFonts w:ascii="Arial" w:eastAsiaTheme="minorHAnsi" w:hAnsi="Arial" w:cs="Arial"/>
          <w:color w:val="000000"/>
          <w:sz w:val="22"/>
          <w:szCs w:val="22"/>
          <w:lang w:eastAsia="en-US"/>
        </w:rPr>
        <w:t xml:space="preserve">MiRNAs are small non-coding RNAs that bind to the 3’ untranslated region of messenger RNAs, causing their degradation and/or reduced translation. They play a critical role in the post-transcriptional regulation of genes that are involved in T cell differentiation. Moreover, </w:t>
      </w:r>
      <w:r w:rsidRPr="00866C29">
        <w:rPr>
          <w:rFonts w:ascii="Arial" w:hAnsi="Arial" w:cs="Arial"/>
          <w:sz w:val="22"/>
          <w:szCs w:val="22"/>
        </w:rPr>
        <w:t xml:space="preserve">their </w:t>
      </w:r>
      <w:r w:rsidRPr="00866C29">
        <w:rPr>
          <w:rFonts w:ascii="Arial" w:hAnsi="Arial" w:cs="Arial"/>
          <w:color w:val="000000"/>
          <w:sz w:val="22"/>
          <w:szCs w:val="22"/>
        </w:rPr>
        <w:t xml:space="preserve">expression </w:t>
      </w:r>
      <w:r w:rsidR="003B6B69">
        <w:rPr>
          <w:rFonts w:ascii="Arial" w:hAnsi="Arial" w:cs="Arial"/>
          <w:color w:val="000000"/>
          <w:sz w:val="22"/>
          <w:szCs w:val="22"/>
        </w:rPr>
        <w:t xml:space="preserve">and activity </w:t>
      </w:r>
      <w:r w:rsidRPr="00866C29">
        <w:rPr>
          <w:rFonts w:ascii="Arial" w:hAnsi="Arial" w:cs="Arial"/>
          <w:color w:val="000000"/>
          <w:sz w:val="22"/>
          <w:szCs w:val="22"/>
        </w:rPr>
        <w:t>differ according to the immune cell type and activation context.</w:t>
      </w:r>
    </w:p>
    <w:p w14:paraId="0A2E8252" w14:textId="2ABA560E" w:rsidR="00866C29" w:rsidRPr="00866C29" w:rsidRDefault="00866C29" w:rsidP="00866C29">
      <w:pPr>
        <w:spacing w:line="276" w:lineRule="auto"/>
        <w:jc w:val="both"/>
        <w:rPr>
          <w:rFonts w:ascii="Arial" w:hAnsi="Arial" w:cs="Arial"/>
          <w:sz w:val="22"/>
          <w:szCs w:val="22"/>
        </w:rPr>
      </w:pPr>
      <w:r w:rsidRPr="00866C29">
        <w:rPr>
          <w:rFonts w:ascii="Arial" w:hAnsi="Arial" w:cs="Arial"/>
          <w:sz w:val="22"/>
          <w:szCs w:val="22"/>
        </w:rPr>
        <w:t>The objectives of the project are: 1- to select IFN-modulated miRNA</w:t>
      </w:r>
      <w:r w:rsidR="003B6B69">
        <w:rPr>
          <w:rFonts w:ascii="Arial" w:hAnsi="Arial" w:cs="Arial"/>
          <w:sz w:val="22"/>
          <w:szCs w:val="22"/>
        </w:rPr>
        <w:t>s</w:t>
      </w:r>
      <w:r w:rsidRPr="00866C29">
        <w:rPr>
          <w:rFonts w:ascii="Arial" w:hAnsi="Arial" w:cs="Arial"/>
          <w:sz w:val="22"/>
          <w:szCs w:val="22"/>
        </w:rPr>
        <w:t xml:space="preserve"> of interest based on our previous data, bibliography and computational prediction. 2- to confirm the </w:t>
      </w:r>
      <w:r w:rsidR="003B6B69">
        <w:rPr>
          <w:rFonts w:ascii="Arial" w:hAnsi="Arial" w:cs="Arial"/>
          <w:sz w:val="22"/>
          <w:szCs w:val="22"/>
        </w:rPr>
        <w:t xml:space="preserve">IFN-dependent </w:t>
      </w:r>
      <w:r w:rsidRPr="00866C29">
        <w:rPr>
          <w:rFonts w:ascii="Arial" w:hAnsi="Arial" w:cs="Arial"/>
          <w:sz w:val="22"/>
          <w:szCs w:val="22"/>
        </w:rPr>
        <w:t xml:space="preserve">modulation </w:t>
      </w:r>
      <w:r w:rsidR="003B6B69">
        <w:rPr>
          <w:rFonts w:ascii="Arial" w:hAnsi="Arial" w:cs="Arial"/>
          <w:sz w:val="22"/>
          <w:szCs w:val="22"/>
        </w:rPr>
        <w:t xml:space="preserve">of the miRNAs </w:t>
      </w:r>
      <w:r w:rsidRPr="00866C29">
        <w:rPr>
          <w:rFonts w:ascii="Arial" w:hAnsi="Arial" w:cs="Arial"/>
          <w:sz w:val="22"/>
          <w:szCs w:val="22"/>
        </w:rPr>
        <w:t xml:space="preserve">by RT-qPCR with miRNA-specific primers in CD4+ T cells </w:t>
      </w:r>
      <w:r w:rsidR="003B6B69">
        <w:rPr>
          <w:rFonts w:ascii="Arial" w:hAnsi="Arial" w:cs="Arial"/>
          <w:sz w:val="22"/>
          <w:szCs w:val="22"/>
        </w:rPr>
        <w:t xml:space="preserve">of </w:t>
      </w:r>
      <w:r w:rsidRPr="00866C29">
        <w:rPr>
          <w:rFonts w:ascii="Arial" w:hAnsi="Arial" w:cs="Arial"/>
          <w:sz w:val="22"/>
          <w:szCs w:val="22"/>
        </w:rPr>
        <w:t xml:space="preserve">additional healthy donors. 2- to study the functional impact of </w:t>
      </w:r>
      <w:r w:rsidR="003B6B69">
        <w:rPr>
          <w:rFonts w:ascii="Arial" w:hAnsi="Arial" w:cs="Arial"/>
          <w:sz w:val="22"/>
          <w:szCs w:val="22"/>
        </w:rPr>
        <w:t xml:space="preserve">some </w:t>
      </w:r>
      <w:r w:rsidRPr="00866C29">
        <w:rPr>
          <w:rFonts w:ascii="Arial" w:hAnsi="Arial" w:cs="Arial"/>
          <w:sz w:val="22"/>
          <w:szCs w:val="22"/>
        </w:rPr>
        <w:t>miRNAs in the modulation of the CD4+ T cell response using a T cell line model</w:t>
      </w:r>
      <w:r w:rsidR="003B6B69">
        <w:rPr>
          <w:rFonts w:ascii="Arial" w:hAnsi="Arial" w:cs="Arial"/>
          <w:sz w:val="22"/>
          <w:szCs w:val="22"/>
        </w:rPr>
        <w:t xml:space="preserve"> and</w:t>
      </w:r>
      <w:r w:rsidRPr="00866C29">
        <w:rPr>
          <w:rFonts w:ascii="Arial" w:hAnsi="Arial" w:cs="Arial"/>
          <w:sz w:val="22"/>
          <w:szCs w:val="22"/>
        </w:rPr>
        <w:t xml:space="preserve"> primary CD4+ T cells. 3- to </w:t>
      </w:r>
      <w:r w:rsidR="003B6B69">
        <w:rPr>
          <w:rFonts w:ascii="Arial" w:hAnsi="Arial" w:cs="Arial"/>
          <w:sz w:val="22"/>
          <w:szCs w:val="22"/>
        </w:rPr>
        <w:t xml:space="preserve">investigate </w:t>
      </w:r>
      <w:r w:rsidRPr="00866C29">
        <w:rPr>
          <w:rFonts w:ascii="Arial" w:hAnsi="Arial" w:cs="Arial"/>
          <w:sz w:val="22"/>
          <w:szCs w:val="22"/>
        </w:rPr>
        <w:t xml:space="preserve">if </w:t>
      </w:r>
      <w:r w:rsidR="003B6B69">
        <w:rPr>
          <w:rFonts w:ascii="Arial" w:hAnsi="Arial" w:cs="Arial"/>
          <w:sz w:val="22"/>
          <w:szCs w:val="22"/>
        </w:rPr>
        <w:t xml:space="preserve">some </w:t>
      </w:r>
      <w:r w:rsidRPr="00866C29">
        <w:rPr>
          <w:rFonts w:ascii="Arial" w:hAnsi="Arial" w:cs="Arial"/>
          <w:sz w:val="22"/>
          <w:szCs w:val="22"/>
        </w:rPr>
        <w:t xml:space="preserve">miRNAs may help to determine a molecular signature of immune cell subsets that </w:t>
      </w:r>
      <w:r w:rsidR="003B6B69">
        <w:rPr>
          <w:rFonts w:ascii="Arial" w:hAnsi="Arial" w:cs="Arial"/>
          <w:sz w:val="22"/>
          <w:szCs w:val="22"/>
        </w:rPr>
        <w:t xml:space="preserve">play a pathogenic role in the MS disease. For that, distinct CD4+ T cells subsets </w:t>
      </w:r>
      <w:r w:rsidRPr="00866C29">
        <w:rPr>
          <w:rFonts w:ascii="Arial" w:hAnsi="Arial" w:cs="Arial"/>
          <w:sz w:val="22"/>
          <w:szCs w:val="22"/>
        </w:rPr>
        <w:t>will be sorted by flow cytometry from P</w:t>
      </w:r>
      <w:r w:rsidR="003B6B69">
        <w:rPr>
          <w:rFonts w:ascii="Arial" w:hAnsi="Arial" w:cs="Arial"/>
          <w:sz w:val="22"/>
          <w:szCs w:val="22"/>
        </w:rPr>
        <w:t>BMCs</w:t>
      </w:r>
      <w:r w:rsidRPr="00866C29">
        <w:rPr>
          <w:rFonts w:ascii="Arial" w:hAnsi="Arial" w:cs="Arial"/>
          <w:sz w:val="22"/>
          <w:szCs w:val="22"/>
        </w:rPr>
        <w:t xml:space="preserve"> of healthy donors and RRMS patients.</w:t>
      </w:r>
    </w:p>
    <w:p w14:paraId="67C90B63" w14:textId="77777777" w:rsidR="00866C29" w:rsidRPr="00866C29" w:rsidRDefault="00866C29" w:rsidP="00866C29">
      <w:pPr>
        <w:spacing w:line="276" w:lineRule="auto"/>
        <w:jc w:val="both"/>
        <w:rPr>
          <w:rFonts w:ascii="Arial" w:hAnsi="Arial" w:cs="Arial"/>
          <w:sz w:val="22"/>
          <w:szCs w:val="22"/>
        </w:rPr>
      </w:pPr>
    </w:p>
    <w:p w14:paraId="4DA061D6" w14:textId="1CD63ADE" w:rsidR="00866C29" w:rsidRPr="003B6B69" w:rsidRDefault="00866C29" w:rsidP="00866C29">
      <w:pPr>
        <w:spacing w:line="276" w:lineRule="auto"/>
        <w:rPr>
          <w:rFonts w:ascii="Arial" w:hAnsi="Arial" w:cs="Arial"/>
          <w:sz w:val="22"/>
          <w:szCs w:val="22"/>
        </w:rPr>
      </w:pPr>
    </w:p>
    <w:p w14:paraId="619D0E3E" w14:textId="22A6A363" w:rsidR="00866C29" w:rsidRDefault="00866C29" w:rsidP="00866C29">
      <w:pPr>
        <w:spacing w:line="276" w:lineRule="auto"/>
        <w:rPr>
          <w:rFonts w:ascii="Arial" w:hAnsi="Arial" w:cs="Arial"/>
          <w:b/>
          <w:bCs/>
          <w:sz w:val="22"/>
          <w:szCs w:val="22"/>
          <w:lang w:val="fr-FR"/>
        </w:rPr>
      </w:pPr>
      <w:r>
        <w:rPr>
          <w:rFonts w:ascii="Arial" w:hAnsi="Arial" w:cs="Arial"/>
          <w:b/>
          <w:bCs/>
          <w:sz w:val="22"/>
          <w:szCs w:val="22"/>
          <w:lang w:val="fr-FR"/>
        </w:rPr>
        <w:t>Références</w:t>
      </w:r>
    </w:p>
    <w:p w14:paraId="58961E5C" w14:textId="49842383" w:rsidR="003B6B69" w:rsidRPr="00B35972" w:rsidRDefault="003B6B69" w:rsidP="003B6B69">
      <w:pPr>
        <w:spacing w:line="276" w:lineRule="auto"/>
        <w:ind w:right="-6"/>
        <w:jc w:val="both"/>
        <w:rPr>
          <w:rStyle w:val="docsum-journal-citation"/>
          <w:rFonts w:ascii="Arial" w:hAnsi="Arial" w:cs="Arial"/>
          <w:sz w:val="20"/>
          <w:szCs w:val="20"/>
        </w:rPr>
      </w:pPr>
      <w:r w:rsidRPr="003B6B69">
        <w:rPr>
          <w:rFonts w:ascii="Arial" w:hAnsi="Arial" w:cs="Arial"/>
          <w:color w:val="000000" w:themeColor="text1"/>
          <w:sz w:val="20"/>
          <w:szCs w:val="20"/>
          <w:lang w:val="fr-FR"/>
        </w:rPr>
        <w:t xml:space="preserve">- </w:t>
      </w:r>
      <w:proofErr w:type="spellStart"/>
      <w:r w:rsidRPr="003B6B69">
        <w:rPr>
          <w:rStyle w:val="docsum-authors"/>
          <w:rFonts w:ascii="Arial" w:hAnsi="Arial" w:cs="Arial"/>
          <w:sz w:val="20"/>
          <w:szCs w:val="20"/>
          <w:lang w:val="fr-FR"/>
        </w:rPr>
        <w:t>Devi-Marulkar</w:t>
      </w:r>
      <w:proofErr w:type="spellEnd"/>
      <w:r w:rsidRPr="003B6B69">
        <w:rPr>
          <w:rStyle w:val="docsum-authors"/>
          <w:rFonts w:ascii="Arial" w:hAnsi="Arial" w:cs="Arial"/>
          <w:sz w:val="20"/>
          <w:szCs w:val="20"/>
          <w:lang w:val="fr-FR"/>
        </w:rPr>
        <w:t xml:space="preserve"> P, </w:t>
      </w:r>
      <w:proofErr w:type="spellStart"/>
      <w:r w:rsidRPr="003B6B69">
        <w:rPr>
          <w:rStyle w:val="docsum-authors"/>
          <w:rFonts w:ascii="Arial" w:hAnsi="Arial" w:cs="Arial"/>
          <w:sz w:val="20"/>
          <w:szCs w:val="20"/>
          <w:lang w:val="fr-FR"/>
        </w:rPr>
        <w:t>Moraes-Cabe</w:t>
      </w:r>
      <w:proofErr w:type="spellEnd"/>
      <w:r w:rsidRPr="003B6B69">
        <w:rPr>
          <w:rStyle w:val="docsum-authors"/>
          <w:rFonts w:ascii="Arial" w:hAnsi="Arial" w:cs="Arial"/>
          <w:sz w:val="20"/>
          <w:szCs w:val="20"/>
          <w:lang w:val="fr-FR"/>
        </w:rPr>
        <w:t xml:space="preserve"> C, Campagne P, Corre B, </w:t>
      </w:r>
      <w:proofErr w:type="spellStart"/>
      <w:r w:rsidRPr="003B6B69">
        <w:rPr>
          <w:rStyle w:val="docsum-authors"/>
          <w:rFonts w:ascii="Arial" w:hAnsi="Arial" w:cs="Arial"/>
          <w:sz w:val="20"/>
          <w:szCs w:val="20"/>
          <w:lang w:val="fr-FR"/>
        </w:rPr>
        <w:t>Meghraoui-Kheddar</w:t>
      </w:r>
      <w:proofErr w:type="spellEnd"/>
      <w:r w:rsidRPr="003B6B69">
        <w:rPr>
          <w:rStyle w:val="docsum-authors"/>
          <w:rFonts w:ascii="Arial" w:hAnsi="Arial" w:cs="Arial"/>
          <w:sz w:val="20"/>
          <w:szCs w:val="20"/>
          <w:lang w:val="fr-FR"/>
        </w:rPr>
        <w:t xml:space="preserve"> A, </w:t>
      </w:r>
      <w:proofErr w:type="spellStart"/>
      <w:r w:rsidRPr="003B6B69">
        <w:rPr>
          <w:rStyle w:val="docsum-authors"/>
          <w:rFonts w:ascii="Arial" w:hAnsi="Arial" w:cs="Arial"/>
          <w:sz w:val="20"/>
          <w:szCs w:val="20"/>
          <w:lang w:val="fr-FR"/>
        </w:rPr>
        <w:t>Bondet</w:t>
      </w:r>
      <w:proofErr w:type="spellEnd"/>
      <w:r w:rsidRPr="003B6B69">
        <w:rPr>
          <w:rStyle w:val="docsum-authors"/>
          <w:rFonts w:ascii="Arial" w:hAnsi="Arial" w:cs="Arial"/>
          <w:sz w:val="20"/>
          <w:szCs w:val="20"/>
          <w:lang w:val="fr-FR"/>
        </w:rPr>
        <w:t xml:space="preserve"> V, </w:t>
      </w:r>
      <w:proofErr w:type="spellStart"/>
      <w:r w:rsidRPr="003B6B69">
        <w:rPr>
          <w:rStyle w:val="docsum-authors"/>
          <w:rFonts w:ascii="Arial" w:hAnsi="Arial" w:cs="Arial"/>
          <w:sz w:val="20"/>
          <w:szCs w:val="20"/>
          <w:lang w:val="fr-FR"/>
        </w:rPr>
        <w:t>Llibre</w:t>
      </w:r>
      <w:proofErr w:type="spellEnd"/>
      <w:r w:rsidRPr="003B6B69">
        <w:rPr>
          <w:rStyle w:val="docsum-authors"/>
          <w:rFonts w:ascii="Arial" w:hAnsi="Arial" w:cs="Arial"/>
          <w:sz w:val="20"/>
          <w:szCs w:val="20"/>
          <w:lang w:val="fr-FR"/>
        </w:rPr>
        <w:t xml:space="preserve"> A, Duffy D, Maillart E, </w:t>
      </w:r>
      <w:proofErr w:type="spellStart"/>
      <w:r w:rsidRPr="003B6B69">
        <w:rPr>
          <w:rStyle w:val="docsum-authors"/>
          <w:rFonts w:ascii="Arial" w:hAnsi="Arial" w:cs="Arial"/>
          <w:sz w:val="20"/>
          <w:szCs w:val="20"/>
          <w:lang w:val="fr-FR"/>
        </w:rPr>
        <w:t>Papeix</w:t>
      </w:r>
      <w:proofErr w:type="spellEnd"/>
      <w:r w:rsidRPr="003B6B69">
        <w:rPr>
          <w:rStyle w:val="docsum-authors"/>
          <w:rFonts w:ascii="Arial" w:hAnsi="Arial" w:cs="Arial"/>
          <w:sz w:val="20"/>
          <w:szCs w:val="20"/>
          <w:lang w:val="fr-FR"/>
        </w:rPr>
        <w:t xml:space="preserve"> C, </w:t>
      </w:r>
      <w:proofErr w:type="spellStart"/>
      <w:r w:rsidRPr="003B6B69">
        <w:rPr>
          <w:rStyle w:val="docsum-authors"/>
          <w:rFonts w:ascii="Arial" w:hAnsi="Arial" w:cs="Arial"/>
          <w:sz w:val="20"/>
          <w:szCs w:val="20"/>
          <w:lang w:val="fr-FR"/>
        </w:rPr>
        <w:t>Pellegrini</w:t>
      </w:r>
      <w:proofErr w:type="spellEnd"/>
      <w:r w:rsidRPr="003B6B69">
        <w:rPr>
          <w:rStyle w:val="docsum-authors"/>
          <w:rFonts w:ascii="Arial" w:hAnsi="Arial" w:cs="Arial"/>
          <w:sz w:val="20"/>
          <w:szCs w:val="20"/>
          <w:lang w:val="fr-FR"/>
        </w:rPr>
        <w:t xml:space="preserve"> S, Michel F.</w:t>
      </w:r>
      <w:r w:rsidRPr="003B6B69">
        <w:rPr>
          <w:rFonts w:ascii="Arial" w:hAnsi="Arial" w:cs="Arial"/>
          <w:sz w:val="20"/>
          <w:szCs w:val="20"/>
          <w:lang w:val="fr-FR"/>
        </w:rPr>
        <w:t xml:space="preserve"> </w:t>
      </w:r>
      <w:proofErr w:type="spellStart"/>
      <w:r w:rsidRPr="003B6B69">
        <w:rPr>
          <w:rFonts w:ascii="Arial" w:hAnsi="Arial" w:cs="Arial"/>
          <w:sz w:val="20"/>
          <w:szCs w:val="20"/>
          <w:lang w:val="fr-FR"/>
        </w:rPr>
        <w:t>Altered</w:t>
      </w:r>
      <w:proofErr w:type="spellEnd"/>
      <w:r w:rsidRPr="003B6B69">
        <w:rPr>
          <w:rFonts w:ascii="Arial" w:hAnsi="Arial" w:cs="Arial"/>
          <w:sz w:val="20"/>
          <w:szCs w:val="20"/>
          <w:lang w:val="fr-FR"/>
        </w:rPr>
        <w:t xml:space="preserve"> Immune </w:t>
      </w:r>
      <w:proofErr w:type="spellStart"/>
      <w:r w:rsidRPr="003B6B69">
        <w:rPr>
          <w:rFonts w:ascii="Arial" w:hAnsi="Arial" w:cs="Arial"/>
          <w:sz w:val="20"/>
          <w:szCs w:val="20"/>
          <w:lang w:val="fr-FR"/>
        </w:rPr>
        <w:t>Phenotypes</w:t>
      </w:r>
      <w:proofErr w:type="spellEnd"/>
      <w:r w:rsidRPr="003B6B69">
        <w:rPr>
          <w:rFonts w:ascii="Arial" w:hAnsi="Arial" w:cs="Arial"/>
          <w:sz w:val="20"/>
          <w:szCs w:val="20"/>
          <w:lang w:val="fr-FR"/>
        </w:rPr>
        <w:t xml:space="preserve"> and HLA-DQB1 Gene Variation in Multiple </w:t>
      </w:r>
      <w:proofErr w:type="spellStart"/>
      <w:r w:rsidRPr="003B6B69">
        <w:rPr>
          <w:rFonts w:ascii="Arial" w:hAnsi="Arial" w:cs="Arial"/>
          <w:sz w:val="20"/>
          <w:szCs w:val="20"/>
          <w:lang w:val="fr-FR"/>
        </w:rPr>
        <w:t>Sclerosis</w:t>
      </w:r>
      <w:proofErr w:type="spellEnd"/>
      <w:r w:rsidRPr="003B6B69">
        <w:rPr>
          <w:rFonts w:ascii="Arial" w:hAnsi="Arial" w:cs="Arial"/>
          <w:sz w:val="20"/>
          <w:szCs w:val="20"/>
          <w:lang w:val="fr-FR"/>
        </w:rPr>
        <w:t xml:space="preserve"> Patients </w:t>
      </w:r>
      <w:proofErr w:type="spellStart"/>
      <w:r w:rsidRPr="003B6B69">
        <w:rPr>
          <w:rFonts w:ascii="Arial" w:hAnsi="Arial" w:cs="Arial"/>
          <w:sz w:val="20"/>
          <w:szCs w:val="20"/>
          <w:lang w:val="fr-FR"/>
        </w:rPr>
        <w:t>Failing</w:t>
      </w:r>
      <w:proofErr w:type="spellEnd"/>
      <w:r w:rsidRPr="003B6B69">
        <w:rPr>
          <w:rFonts w:ascii="Arial" w:hAnsi="Arial" w:cs="Arial"/>
          <w:sz w:val="20"/>
          <w:szCs w:val="20"/>
          <w:lang w:val="fr-FR"/>
        </w:rPr>
        <w:t xml:space="preserve"> </w:t>
      </w:r>
      <w:proofErr w:type="spellStart"/>
      <w:r w:rsidRPr="003B6B69">
        <w:rPr>
          <w:rFonts w:ascii="Arial" w:hAnsi="Arial" w:cs="Arial"/>
          <w:sz w:val="20"/>
          <w:szCs w:val="20"/>
          <w:lang w:val="fr-FR"/>
        </w:rPr>
        <w:t>Interferon</w:t>
      </w:r>
      <w:proofErr w:type="spellEnd"/>
      <w:r w:rsidRPr="003B6B69">
        <w:rPr>
          <w:rFonts w:ascii="Arial" w:hAnsi="Arial" w:cs="Arial"/>
          <w:sz w:val="20"/>
          <w:szCs w:val="20"/>
          <w:lang w:val="fr-FR"/>
        </w:rPr>
        <w:t xml:space="preserve"> </w:t>
      </w:r>
      <w:r w:rsidRPr="00B35972">
        <w:rPr>
          <w:rFonts w:ascii="Arial" w:hAnsi="Arial" w:cs="Arial"/>
          <w:sz w:val="20"/>
          <w:szCs w:val="20"/>
        </w:rPr>
        <w:t>β</w:t>
      </w:r>
      <w:r w:rsidRPr="003B6B69">
        <w:rPr>
          <w:rFonts w:ascii="Arial" w:hAnsi="Arial" w:cs="Arial"/>
          <w:sz w:val="20"/>
          <w:szCs w:val="20"/>
          <w:lang w:val="fr-FR"/>
        </w:rPr>
        <w:t xml:space="preserve"> </w:t>
      </w:r>
      <w:proofErr w:type="spellStart"/>
      <w:r w:rsidRPr="003B6B69">
        <w:rPr>
          <w:rFonts w:ascii="Arial" w:hAnsi="Arial" w:cs="Arial"/>
          <w:sz w:val="20"/>
          <w:szCs w:val="20"/>
          <w:lang w:val="fr-FR"/>
        </w:rPr>
        <w:t>Treatment</w:t>
      </w:r>
      <w:proofErr w:type="spellEnd"/>
      <w:r w:rsidRPr="003B6B69">
        <w:rPr>
          <w:rFonts w:ascii="Arial" w:hAnsi="Arial" w:cs="Arial"/>
          <w:sz w:val="20"/>
          <w:szCs w:val="20"/>
          <w:lang w:val="fr-FR"/>
        </w:rPr>
        <w:t xml:space="preserve">. </w:t>
      </w:r>
      <w:r w:rsidRPr="00B35972">
        <w:rPr>
          <w:rStyle w:val="docsum-journal-citation"/>
          <w:rFonts w:ascii="Arial" w:hAnsi="Arial" w:cs="Arial"/>
          <w:i/>
          <w:sz w:val="20"/>
          <w:szCs w:val="20"/>
        </w:rPr>
        <w:t xml:space="preserve">Front Immunol. </w:t>
      </w:r>
      <w:r w:rsidRPr="00B35972">
        <w:rPr>
          <w:rStyle w:val="docsum-journal-citation"/>
          <w:rFonts w:ascii="Arial" w:hAnsi="Arial" w:cs="Arial"/>
          <w:sz w:val="20"/>
          <w:szCs w:val="20"/>
        </w:rPr>
        <w:t xml:space="preserve">2021. </w:t>
      </w:r>
      <w:proofErr w:type="spellStart"/>
      <w:r w:rsidRPr="00B35972">
        <w:rPr>
          <w:rStyle w:val="docsum-journal-citation"/>
          <w:rFonts w:ascii="Arial" w:hAnsi="Arial" w:cs="Arial"/>
          <w:sz w:val="20"/>
          <w:szCs w:val="20"/>
        </w:rPr>
        <w:t>doi</w:t>
      </w:r>
      <w:proofErr w:type="spellEnd"/>
      <w:r w:rsidRPr="00B35972">
        <w:rPr>
          <w:rStyle w:val="docsum-journal-citation"/>
          <w:rFonts w:ascii="Arial" w:hAnsi="Arial" w:cs="Arial"/>
          <w:sz w:val="20"/>
          <w:szCs w:val="20"/>
        </w:rPr>
        <w:t xml:space="preserve">: 10.3389/fimmu.2021.628375. </w:t>
      </w:r>
    </w:p>
    <w:p w14:paraId="2D0AB4BA" w14:textId="6D533CEB" w:rsidR="003B6B69" w:rsidRPr="00B35972" w:rsidRDefault="003B6B69" w:rsidP="003B6B69">
      <w:pPr>
        <w:spacing w:line="276" w:lineRule="auto"/>
        <w:ind w:right="-6"/>
        <w:jc w:val="both"/>
        <w:rPr>
          <w:rFonts w:ascii="Arial" w:hAnsi="Arial" w:cs="Arial"/>
          <w:sz w:val="20"/>
          <w:szCs w:val="20"/>
        </w:rPr>
      </w:pPr>
      <w:r w:rsidRPr="00B35972">
        <w:rPr>
          <w:rFonts w:ascii="Arial" w:hAnsi="Arial" w:cs="Arial"/>
          <w:sz w:val="20"/>
          <w:szCs w:val="20"/>
        </w:rPr>
        <w:t>-</w:t>
      </w:r>
      <w:r w:rsidRPr="00B35972">
        <w:rPr>
          <w:rFonts w:ascii="Arial" w:hAnsi="Arial" w:cs="Arial"/>
          <w:bCs/>
          <w:sz w:val="20"/>
          <w:szCs w:val="20"/>
        </w:rPr>
        <w:t xml:space="preserve"> </w:t>
      </w:r>
      <w:proofErr w:type="spellStart"/>
      <w:r w:rsidRPr="00B35972">
        <w:rPr>
          <w:rFonts w:ascii="Arial" w:hAnsi="Arial" w:cs="Arial"/>
          <w:bCs/>
          <w:sz w:val="20"/>
          <w:szCs w:val="20"/>
        </w:rPr>
        <w:t>Rubino</w:t>
      </w:r>
      <w:proofErr w:type="spellEnd"/>
      <w:r w:rsidRPr="00B35972">
        <w:rPr>
          <w:rFonts w:ascii="Arial" w:hAnsi="Arial" w:cs="Arial"/>
          <w:bCs/>
          <w:sz w:val="20"/>
          <w:szCs w:val="20"/>
        </w:rPr>
        <w:t xml:space="preserve"> E</w:t>
      </w:r>
      <w:r w:rsidRPr="00B35972">
        <w:rPr>
          <w:rFonts w:ascii="Arial" w:hAnsi="Arial" w:cs="Arial"/>
          <w:sz w:val="20"/>
          <w:szCs w:val="20"/>
        </w:rPr>
        <w:t xml:space="preserve">, </w:t>
      </w:r>
      <w:proofErr w:type="spellStart"/>
      <w:r w:rsidRPr="00B35972">
        <w:rPr>
          <w:rFonts w:ascii="Arial" w:hAnsi="Arial" w:cs="Arial"/>
          <w:sz w:val="20"/>
          <w:szCs w:val="20"/>
        </w:rPr>
        <w:t>Cruciani</w:t>
      </w:r>
      <w:proofErr w:type="spellEnd"/>
      <w:r w:rsidRPr="00B35972">
        <w:rPr>
          <w:rFonts w:ascii="Arial" w:hAnsi="Arial" w:cs="Arial"/>
          <w:sz w:val="20"/>
          <w:szCs w:val="20"/>
        </w:rPr>
        <w:t xml:space="preserve"> M, </w:t>
      </w:r>
      <w:proofErr w:type="spellStart"/>
      <w:r w:rsidRPr="00B35972">
        <w:rPr>
          <w:rFonts w:ascii="Arial" w:hAnsi="Arial" w:cs="Arial"/>
          <w:sz w:val="20"/>
          <w:szCs w:val="20"/>
        </w:rPr>
        <w:t>Tchitchek</w:t>
      </w:r>
      <w:proofErr w:type="spellEnd"/>
      <w:r w:rsidRPr="00B35972">
        <w:rPr>
          <w:rFonts w:ascii="Arial" w:hAnsi="Arial" w:cs="Arial"/>
          <w:sz w:val="20"/>
          <w:szCs w:val="20"/>
        </w:rPr>
        <w:t xml:space="preserve"> N, Le </w:t>
      </w:r>
      <w:proofErr w:type="spellStart"/>
      <w:r w:rsidRPr="00B35972">
        <w:rPr>
          <w:rFonts w:ascii="Arial" w:hAnsi="Arial" w:cs="Arial"/>
          <w:sz w:val="20"/>
          <w:szCs w:val="20"/>
        </w:rPr>
        <w:t>Tortorec</w:t>
      </w:r>
      <w:proofErr w:type="spellEnd"/>
      <w:r w:rsidRPr="00B35972">
        <w:rPr>
          <w:rFonts w:ascii="Arial" w:hAnsi="Arial" w:cs="Arial"/>
          <w:sz w:val="20"/>
          <w:szCs w:val="20"/>
        </w:rPr>
        <w:t xml:space="preserve"> A, Rolland AD, </w:t>
      </w:r>
      <w:proofErr w:type="spellStart"/>
      <w:r w:rsidRPr="00B35972">
        <w:rPr>
          <w:rFonts w:ascii="Arial" w:hAnsi="Arial" w:cs="Arial"/>
          <w:sz w:val="20"/>
          <w:szCs w:val="20"/>
        </w:rPr>
        <w:t>Veli</w:t>
      </w:r>
      <w:proofErr w:type="spellEnd"/>
      <w:r w:rsidRPr="00B35972">
        <w:rPr>
          <w:rFonts w:ascii="Arial" w:hAnsi="Arial" w:cs="Arial"/>
          <w:sz w:val="20"/>
          <w:szCs w:val="20"/>
        </w:rPr>
        <w:t xml:space="preserve"> Ö, </w:t>
      </w:r>
      <w:proofErr w:type="spellStart"/>
      <w:r w:rsidRPr="00B35972">
        <w:rPr>
          <w:rFonts w:ascii="Arial" w:hAnsi="Arial" w:cs="Arial"/>
          <w:sz w:val="20"/>
          <w:szCs w:val="20"/>
        </w:rPr>
        <w:t>Vallet</w:t>
      </w:r>
      <w:proofErr w:type="spellEnd"/>
      <w:r w:rsidRPr="00B35972">
        <w:rPr>
          <w:rFonts w:ascii="Arial" w:hAnsi="Arial" w:cs="Arial"/>
          <w:sz w:val="20"/>
          <w:szCs w:val="20"/>
        </w:rPr>
        <w:t xml:space="preserve"> L, </w:t>
      </w:r>
      <w:proofErr w:type="spellStart"/>
      <w:r w:rsidRPr="00B35972">
        <w:rPr>
          <w:rFonts w:ascii="Arial" w:hAnsi="Arial" w:cs="Arial"/>
          <w:sz w:val="20"/>
          <w:szCs w:val="20"/>
        </w:rPr>
        <w:t>Gaggi</w:t>
      </w:r>
      <w:proofErr w:type="spellEnd"/>
      <w:r w:rsidRPr="00B35972">
        <w:rPr>
          <w:rFonts w:ascii="Arial" w:hAnsi="Arial" w:cs="Arial"/>
          <w:sz w:val="20"/>
          <w:szCs w:val="20"/>
        </w:rPr>
        <w:t xml:space="preserve"> G, Michel F, </w:t>
      </w:r>
      <w:proofErr w:type="spellStart"/>
      <w:r w:rsidRPr="00B35972">
        <w:rPr>
          <w:rFonts w:ascii="Arial" w:hAnsi="Arial" w:cs="Arial"/>
          <w:sz w:val="20"/>
          <w:szCs w:val="20"/>
        </w:rPr>
        <w:t>Dejucq</w:t>
      </w:r>
      <w:proofErr w:type="spellEnd"/>
      <w:r w:rsidRPr="00B35972">
        <w:rPr>
          <w:rFonts w:ascii="Arial" w:hAnsi="Arial" w:cs="Arial"/>
          <w:sz w:val="20"/>
          <w:szCs w:val="20"/>
        </w:rPr>
        <w:t xml:space="preserve">-Rainsford N, Pellegrini S. Human Ubiquitin-Specific Peptidase 18 Is Regulated by microRNAs </w:t>
      </w:r>
      <w:r w:rsidRPr="00B35972">
        <w:rPr>
          <w:rFonts w:ascii="Arial" w:hAnsi="Arial" w:cs="Arial"/>
          <w:sz w:val="20"/>
          <w:szCs w:val="20"/>
        </w:rPr>
        <w:lastRenderedPageBreak/>
        <w:t xml:space="preserve">via the 3'Untranslated Region, A Sequence Duplicated in Long Intergenic Non-coding RNA Genes Residing in chr22q11.21. </w:t>
      </w:r>
      <w:r w:rsidRPr="00B35972">
        <w:rPr>
          <w:rFonts w:ascii="Arial" w:hAnsi="Arial" w:cs="Arial"/>
          <w:i/>
          <w:sz w:val="20"/>
          <w:szCs w:val="20"/>
        </w:rPr>
        <w:t>Front Genet.</w:t>
      </w:r>
      <w:r w:rsidRPr="00B35972">
        <w:rPr>
          <w:rFonts w:ascii="Arial" w:hAnsi="Arial" w:cs="Arial"/>
          <w:sz w:val="20"/>
          <w:szCs w:val="20"/>
        </w:rPr>
        <w:t xml:space="preserve"> 2021 </w:t>
      </w:r>
      <w:proofErr w:type="spellStart"/>
      <w:r w:rsidRPr="00B35972">
        <w:rPr>
          <w:rFonts w:ascii="Arial" w:hAnsi="Arial" w:cs="Arial"/>
          <w:sz w:val="20"/>
          <w:szCs w:val="20"/>
        </w:rPr>
        <w:t>doi</w:t>
      </w:r>
      <w:proofErr w:type="spellEnd"/>
      <w:r w:rsidRPr="00B35972">
        <w:rPr>
          <w:rFonts w:ascii="Arial" w:hAnsi="Arial" w:cs="Arial"/>
          <w:sz w:val="20"/>
          <w:szCs w:val="20"/>
        </w:rPr>
        <w:t>: 10.3389/fgene.2020.627007.</w:t>
      </w:r>
    </w:p>
    <w:p w14:paraId="136A052D" w14:textId="2D54E587" w:rsidR="003B6B69" w:rsidRPr="00B35972" w:rsidRDefault="003B6B69" w:rsidP="003B6B69">
      <w:pPr>
        <w:spacing w:line="276" w:lineRule="auto"/>
        <w:ind w:right="-6"/>
        <w:jc w:val="both"/>
        <w:rPr>
          <w:rFonts w:ascii="Arial" w:hAnsi="Arial" w:cs="Arial"/>
          <w:color w:val="000000" w:themeColor="text1"/>
          <w:sz w:val="20"/>
          <w:szCs w:val="20"/>
        </w:rPr>
      </w:pPr>
      <w:r w:rsidRPr="003B6B69">
        <w:rPr>
          <w:rFonts w:ascii="Arial" w:hAnsi="Arial" w:cs="Arial"/>
          <w:color w:val="000000" w:themeColor="text1"/>
          <w:sz w:val="20"/>
          <w:szCs w:val="20"/>
          <w:lang w:val="fr-FR"/>
        </w:rPr>
        <w:t xml:space="preserve">-Li Z, </w:t>
      </w:r>
      <w:proofErr w:type="spellStart"/>
      <w:r w:rsidRPr="003B6B69">
        <w:rPr>
          <w:rFonts w:ascii="Arial" w:hAnsi="Arial" w:cs="Arial"/>
          <w:color w:val="000000" w:themeColor="text1"/>
          <w:sz w:val="20"/>
          <w:szCs w:val="20"/>
          <w:lang w:val="fr-FR"/>
        </w:rPr>
        <w:t>Rotival</w:t>
      </w:r>
      <w:proofErr w:type="spellEnd"/>
      <w:r w:rsidRPr="003B6B69">
        <w:rPr>
          <w:rFonts w:ascii="Arial" w:hAnsi="Arial" w:cs="Arial"/>
          <w:color w:val="000000" w:themeColor="text1"/>
          <w:sz w:val="20"/>
          <w:szCs w:val="20"/>
          <w:lang w:val="fr-FR"/>
        </w:rPr>
        <w:t xml:space="preserve"> M, Patin E, Michel F, </w:t>
      </w:r>
      <w:proofErr w:type="spellStart"/>
      <w:r w:rsidRPr="003B6B69">
        <w:rPr>
          <w:rFonts w:ascii="Arial" w:hAnsi="Arial" w:cs="Arial"/>
          <w:color w:val="000000" w:themeColor="text1"/>
          <w:sz w:val="20"/>
          <w:szCs w:val="20"/>
          <w:lang w:val="fr-FR"/>
        </w:rPr>
        <w:t>Pellegrini</w:t>
      </w:r>
      <w:proofErr w:type="spellEnd"/>
      <w:r w:rsidRPr="003B6B69">
        <w:rPr>
          <w:rFonts w:ascii="Arial" w:hAnsi="Arial" w:cs="Arial"/>
          <w:color w:val="000000" w:themeColor="text1"/>
          <w:sz w:val="20"/>
          <w:szCs w:val="20"/>
          <w:lang w:val="fr-FR"/>
        </w:rPr>
        <w:t xml:space="preserve"> S. 2020. </w:t>
      </w:r>
      <w:r w:rsidRPr="00B35972">
        <w:rPr>
          <w:rFonts w:ascii="Arial" w:hAnsi="Arial" w:cs="Arial"/>
          <w:color w:val="000000" w:themeColor="text1"/>
          <w:sz w:val="20"/>
          <w:szCs w:val="20"/>
        </w:rPr>
        <w:t xml:space="preserve">Two common </w:t>
      </w:r>
      <w:proofErr w:type="gramStart"/>
      <w:r w:rsidRPr="00B35972">
        <w:rPr>
          <w:rFonts w:ascii="Arial" w:hAnsi="Arial" w:cs="Arial"/>
          <w:color w:val="000000" w:themeColor="text1"/>
          <w:sz w:val="20"/>
          <w:szCs w:val="20"/>
        </w:rPr>
        <w:t>disease-associated</w:t>
      </w:r>
      <w:proofErr w:type="gramEnd"/>
      <w:r w:rsidRPr="00B35972">
        <w:rPr>
          <w:rFonts w:ascii="Arial" w:hAnsi="Arial" w:cs="Arial"/>
          <w:color w:val="000000" w:themeColor="text1"/>
          <w:sz w:val="20"/>
          <w:szCs w:val="20"/>
        </w:rPr>
        <w:t xml:space="preserve"> TYK2 variants impact exon splicing and TYK2 dosage. </w:t>
      </w:r>
      <w:proofErr w:type="spellStart"/>
      <w:r w:rsidRPr="00B35972">
        <w:rPr>
          <w:rFonts w:ascii="Arial" w:hAnsi="Arial" w:cs="Arial"/>
          <w:i/>
          <w:color w:val="000000" w:themeColor="text1"/>
          <w:sz w:val="20"/>
          <w:szCs w:val="20"/>
        </w:rPr>
        <w:t>PLoS</w:t>
      </w:r>
      <w:proofErr w:type="spellEnd"/>
      <w:r w:rsidRPr="00B35972">
        <w:rPr>
          <w:rFonts w:ascii="Arial" w:hAnsi="Arial" w:cs="Arial"/>
          <w:i/>
          <w:color w:val="000000" w:themeColor="text1"/>
          <w:sz w:val="20"/>
          <w:szCs w:val="20"/>
        </w:rPr>
        <w:t xml:space="preserve"> ONE</w:t>
      </w:r>
      <w:r w:rsidRPr="00B35972">
        <w:rPr>
          <w:rFonts w:ascii="Arial" w:hAnsi="Arial" w:cs="Arial"/>
          <w:color w:val="000000" w:themeColor="text1"/>
          <w:sz w:val="20"/>
          <w:szCs w:val="20"/>
        </w:rPr>
        <w:t>.15(1</w:t>
      </w:r>
      <w:proofErr w:type="gramStart"/>
      <w:r w:rsidRPr="00B35972">
        <w:rPr>
          <w:rFonts w:ascii="Arial" w:hAnsi="Arial" w:cs="Arial"/>
          <w:color w:val="000000" w:themeColor="text1"/>
          <w:sz w:val="20"/>
          <w:szCs w:val="20"/>
        </w:rPr>
        <w:t>):e</w:t>
      </w:r>
      <w:proofErr w:type="gramEnd"/>
      <w:r w:rsidRPr="00B35972">
        <w:rPr>
          <w:rFonts w:ascii="Arial" w:hAnsi="Arial" w:cs="Arial"/>
          <w:color w:val="000000" w:themeColor="text1"/>
          <w:sz w:val="20"/>
          <w:szCs w:val="20"/>
        </w:rPr>
        <w:t xml:space="preserve">0225289. </w:t>
      </w:r>
      <w:r w:rsidRPr="00B35972">
        <w:rPr>
          <w:rStyle w:val="id-label"/>
          <w:rFonts w:ascii="Arial" w:hAnsi="Arial" w:cs="Arial"/>
          <w:color w:val="000000" w:themeColor="text1"/>
          <w:sz w:val="20"/>
          <w:szCs w:val="20"/>
        </w:rPr>
        <w:t xml:space="preserve">Doi: </w:t>
      </w:r>
      <w:hyperlink r:id="rId4" w:tgtFrame="_blank" w:history="1">
        <w:r w:rsidRPr="00B35972">
          <w:rPr>
            <w:rStyle w:val="Lienhypertexte"/>
            <w:rFonts w:ascii="Arial" w:hAnsi="Arial" w:cs="Arial"/>
            <w:color w:val="000000" w:themeColor="text1"/>
            <w:sz w:val="20"/>
            <w:szCs w:val="20"/>
            <w:u w:val="none"/>
          </w:rPr>
          <w:t xml:space="preserve">10.1371/journal.pone.0225289 </w:t>
        </w:r>
      </w:hyperlink>
    </w:p>
    <w:p w14:paraId="12701026" w14:textId="2CF64416" w:rsidR="003B6B69" w:rsidRPr="003B6B69" w:rsidRDefault="003B6B69" w:rsidP="003B6B69">
      <w:pPr>
        <w:pStyle w:val="p1"/>
        <w:spacing w:line="276" w:lineRule="auto"/>
        <w:ind w:right="-6"/>
        <w:jc w:val="both"/>
        <w:rPr>
          <w:rFonts w:ascii="Arial" w:eastAsia="Calibri" w:hAnsi="Arial" w:cs="Arial"/>
          <w:sz w:val="20"/>
          <w:szCs w:val="20"/>
          <w:lang w:val="en-US"/>
        </w:rPr>
      </w:pPr>
      <w:r w:rsidRPr="00B35972">
        <w:rPr>
          <w:rFonts w:ascii="Arial" w:hAnsi="Arial" w:cs="Arial"/>
          <w:sz w:val="20"/>
          <w:szCs w:val="20"/>
          <w:lang w:val="en-GB"/>
        </w:rPr>
        <w:t xml:space="preserve">- </w:t>
      </w:r>
      <w:r w:rsidRPr="00B35972">
        <w:rPr>
          <w:rFonts w:ascii="Arial" w:hAnsi="Arial" w:cs="Arial"/>
          <w:sz w:val="20"/>
          <w:szCs w:val="20"/>
          <w:lang w:val="en-US"/>
        </w:rPr>
        <w:t xml:space="preserve">U. Govender, B. </w:t>
      </w:r>
      <w:proofErr w:type="spellStart"/>
      <w:r w:rsidRPr="00B35972">
        <w:rPr>
          <w:rFonts w:ascii="Arial" w:hAnsi="Arial" w:cs="Arial"/>
          <w:sz w:val="20"/>
          <w:szCs w:val="20"/>
          <w:lang w:val="en-US"/>
        </w:rPr>
        <w:t>Corre</w:t>
      </w:r>
      <w:proofErr w:type="spellEnd"/>
      <w:r w:rsidRPr="00B35972">
        <w:rPr>
          <w:rFonts w:ascii="Arial" w:hAnsi="Arial" w:cs="Arial"/>
          <w:sz w:val="20"/>
          <w:szCs w:val="20"/>
          <w:lang w:val="en-US"/>
        </w:rPr>
        <w:t>,</w:t>
      </w:r>
      <w:r w:rsidRPr="00B35972">
        <w:rPr>
          <w:rStyle w:val="s2"/>
          <w:rFonts w:ascii="Arial" w:hAnsi="Arial" w:cs="Arial"/>
          <w:sz w:val="20"/>
          <w:szCs w:val="20"/>
          <w:lang w:val="en-US"/>
        </w:rPr>
        <w:t xml:space="preserve"> </w:t>
      </w:r>
      <w:r w:rsidRPr="00B35972">
        <w:rPr>
          <w:rFonts w:ascii="Arial" w:hAnsi="Arial" w:cs="Arial"/>
          <w:sz w:val="20"/>
          <w:szCs w:val="20"/>
          <w:lang w:val="en-US"/>
        </w:rPr>
        <w:t xml:space="preserve">Y. </w:t>
      </w:r>
      <w:proofErr w:type="spellStart"/>
      <w:r w:rsidRPr="00B35972">
        <w:rPr>
          <w:rFonts w:ascii="Arial" w:hAnsi="Arial" w:cs="Arial"/>
          <w:sz w:val="20"/>
          <w:szCs w:val="20"/>
          <w:lang w:val="en-US"/>
        </w:rPr>
        <w:t>Bourdache</w:t>
      </w:r>
      <w:proofErr w:type="spellEnd"/>
      <w:r w:rsidRPr="00B35972">
        <w:rPr>
          <w:rFonts w:ascii="Arial" w:hAnsi="Arial" w:cs="Arial"/>
          <w:sz w:val="20"/>
          <w:szCs w:val="20"/>
          <w:lang w:val="en-US"/>
        </w:rPr>
        <w:t>,</w:t>
      </w:r>
      <w:r w:rsidRPr="00B35972">
        <w:rPr>
          <w:rStyle w:val="s2"/>
          <w:rFonts w:ascii="Arial" w:hAnsi="Arial" w:cs="Arial"/>
          <w:sz w:val="20"/>
          <w:szCs w:val="20"/>
          <w:lang w:val="en-US"/>
        </w:rPr>
        <w:t xml:space="preserve"> </w:t>
      </w:r>
      <w:r w:rsidRPr="00B35972">
        <w:rPr>
          <w:rFonts w:ascii="Arial" w:hAnsi="Arial" w:cs="Arial"/>
          <w:sz w:val="20"/>
          <w:szCs w:val="20"/>
          <w:lang w:val="en-US"/>
        </w:rPr>
        <w:t xml:space="preserve">S. Pellegrini and F. Michel. 2017. Type I interferon-enhanced IL-10 expression in human CD4 T cells is regulated by STAT3, STAT2, and BATF transcription factors. </w:t>
      </w:r>
      <w:r w:rsidRPr="00B35972">
        <w:rPr>
          <w:rFonts w:ascii="Arial" w:eastAsia="Calibri" w:hAnsi="Arial" w:cs="Arial"/>
          <w:i/>
          <w:sz w:val="20"/>
          <w:szCs w:val="20"/>
          <w:lang w:val="en-US"/>
        </w:rPr>
        <w:t xml:space="preserve">J. </w:t>
      </w:r>
      <w:proofErr w:type="spellStart"/>
      <w:r w:rsidRPr="00B35972">
        <w:rPr>
          <w:rFonts w:ascii="Arial" w:eastAsia="Calibri" w:hAnsi="Arial" w:cs="Arial"/>
          <w:i/>
          <w:sz w:val="20"/>
          <w:szCs w:val="20"/>
          <w:lang w:val="en-US"/>
        </w:rPr>
        <w:t>Leukoc</w:t>
      </w:r>
      <w:proofErr w:type="spellEnd"/>
      <w:r w:rsidRPr="00B35972">
        <w:rPr>
          <w:rFonts w:ascii="Arial" w:eastAsia="Calibri" w:hAnsi="Arial" w:cs="Arial"/>
          <w:i/>
          <w:sz w:val="20"/>
          <w:szCs w:val="20"/>
          <w:lang w:val="en-US"/>
        </w:rPr>
        <w:t>. Biol</w:t>
      </w:r>
      <w:r w:rsidRPr="00B35972">
        <w:rPr>
          <w:rFonts w:ascii="Arial" w:hAnsi="Arial" w:cs="Arial"/>
          <w:sz w:val="20"/>
          <w:szCs w:val="20"/>
          <w:lang w:val="en-US"/>
        </w:rPr>
        <w:t>.</w:t>
      </w:r>
      <w:r w:rsidRPr="00B35972">
        <w:rPr>
          <w:rFonts w:ascii="Arial" w:eastAsia="Calibri" w:hAnsi="Arial" w:cs="Arial"/>
          <w:sz w:val="20"/>
          <w:szCs w:val="20"/>
          <w:lang w:val="en-US"/>
        </w:rPr>
        <w:t xml:space="preserve"> </w:t>
      </w:r>
      <w:r w:rsidRPr="00B35972">
        <w:rPr>
          <w:rFonts w:ascii="Arial" w:hAnsi="Arial" w:cs="Arial"/>
          <w:sz w:val="20"/>
          <w:szCs w:val="20"/>
          <w:lang w:val="en-US"/>
        </w:rPr>
        <w:t>D</w:t>
      </w:r>
      <w:r w:rsidRPr="00B35972">
        <w:rPr>
          <w:rFonts w:ascii="Arial" w:eastAsia="Calibri" w:hAnsi="Arial" w:cs="Arial"/>
          <w:sz w:val="20"/>
          <w:szCs w:val="20"/>
          <w:lang w:val="en-US"/>
        </w:rPr>
        <w:t>oi</w:t>
      </w:r>
      <w:r w:rsidRPr="00B35972">
        <w:rPr>
          <w:rFonts w:ascii="Arial" w:hAnsi="Arial" w:cs="Arial"/>
          <w:sz w:val="20"/>
          <w:szCs w:val="20"/>
          <w:lang w:val="en-US"/>
        </w:rPr>
        <w:t xml:space="preserve"> </w:t>
      </w:r>
      <w:r w:rsidRPr="00B35972">
        <w:rPr>
          <w:rFonts w:ascii="Arial" w:eastAsia="Calibri" w:hAnsi="Arial" w:cs="Arial"/>
          <w:sz w:val="20"/>
          <w:szCs w:val="20"/>
          <w:lang w:val="en-US"/>
        </w:rPr>
        <w:t>:10.1189/jlb.2A0416-187RR</w:t>
      </w:r>
    </w:p>
    <w:p w14:paraId="508B4899" w14:textId="7E9EC3E0" w:rsidR="003B6B69" w:rsidRPr="00B35972" w:rsidRDefault="003B6B69" w:rsidP="003B6B69">
      <w:pPr>
        <w:spacing w:line="276" w:lineRule="auto"/>
        <w:ind w:right="-6"/>
        <w:jc w:val="both"/>
        <w:rPr>
          <w:rFonts w:ascii="Arial" w:hAnsi="Arial" w:cs="Arial"/>
          <w:sz w:val="20"/>
          <w:szCs w:val="20"/>
        </w:rPr>
      </w:pPr>
      <w:r w:rsidRPr="00B35972">
        <w:rPr>
          <w:rFonts w:ascii="Arial" w:hAnsi="Arial" w:cs="Arial"/>
          <w:sz w:val="20"/>
          <w:szCs w:val="20"/>
        </w:rPr>
        <w:t xml:space="preserve">- B. </w:t>
      </w:r>
      <w:proofErr w:type="spellStart"/>
      <w:r w:rsidRPr="00B35972">
        <w:rPr>
          <w:rFonts w:ascii="Arial" w:hAnsi="Arial" w:cs="Arial"/>
          <w:sz w:val="20"/>
          <w:szCs w:val="20"/>
        </w:rPr>
        <w:t>Corre</w:t>
      </w:r>
      <w:proofErr w:type="spellEnd"/>
      <w:r w:rsidRPr="00B35972">
        <w:rPr>
          <w:rFonts w:ascii="Arial" w:hAnsi="Arial" w:cs="Arial"/>
          <w:sz w:val="20"/>
          <w:szCs w:val="20"/>
        </w:rPr>
        <w:t xml:space="preserve">, J. Perrier, M. El Khouri, S. </w:t>
      </w:r>
      <w:proofErr w:type="spellStart"/>
      <w:r w:rsidRPr="00B35972">
        <w:rPr>
          <w:rFonts w:ascii="Arial" w:hAnsi="Arial" w:cs="Arial"/>
          <w:sz w:val="20"/>
          <w:szCs w:val="20"/>
        </w:rPr>
        <w:t>Cerboni</w:t>
      </w:r>
      <w:proofErr w:type="spellEnd"/>
      <w:r w:rsidRPr="00B35972">
        <w:rPr>
          <w:rFonts w:ascii="Arial" w:hAnsi="Arial" w:cs="Arial"/>
          <w:sz w:val="20"/>
          <w:szCs w:val="20"/>
        </w:rPr>
        <w:t>, S. Pellegrini and F. Michel. 2013. Type I interferon potentiates T-cell receptor mediated induction of IL-10-producing CD4</w:t>
      </w:r>
      <w:r w:rsidRPr="00B35972">
        <w:rPr>
          <w:rFonts w:ascii="Cambria Math" w:hAnsi="Cambria Math" w:cs="Cambria Math"/>
          <w:sz w:val="20"/>
          <w:szCs w:val="20"/>
        </w:rPr>
        <w:t>⁺</w:t>
      </w:r>
      <w:r w:rsidRPr="00B35972">
        <w:rPr>
          <w:rFonts w:ascii="Arial" w:hAnsi="Arial" w:cs="Arial"/>
          <w:sz w:val="20"/>
          <w:szCs w:val="20"/>
        </w:rPr>
        <w:t xml:space="preserve"> T cells. </w:t>
      </w:r>
      <w:r w:rsidRPr="00B35972">
        <w:rPr>
          <w:rFonts w:ascii="Arial" w:hAnsi="Arial" w:cs="Arial"/>
          <w:i/>
          <w:sz w:val="20"/>
          <w:szCs w:val="20"/>
        </w:rPr>
        <w:t>Eur. J. Immunol.,</w:t>
      </w:r>
      <w:r w:rsidRPr="00B35972">
        <w:rPr>
          <w:rFonts w:ascii="Arial" w:hAnsi="Arial" w:cs="Arial"/>
          <w:sz w:val="20"/>
          <w:szCs w:val="20"/>
        </w:rPr>
        <w:t xml:space="preserve"> 43(10):2730-40. </w:t>
      </w:r>
    </w:p>
    <w:p w14:paraId="0A6CE66F" w14:textId="77777777" w:rsidR="003B6B69" w:rsidRPr="00B35972" w:rsidRDefault="003B6B69" w:rsidP="003B6B69">
      <w:pPr>
        <w:spacing w:line="276" w:lineRule="auto"/>
        <w:ind w:right="-6"/>
        <w:jc w:val="both"/>
        <w:rPr>
          <w:rFonts w:ascii="Arial" w:hAnsi="Arial" w:cs="Arial"/>
          <w:sz w:val="20"/>
          <w:szCs w:val="20"/>
        </w:rPr>
      </w:pPr>
      <w:r w:rsidRPr="00B35972">
        <w:rPr>
          <w:rFonts w:ascii="Arial" w:hAnsi="Arial" w:cs="Arial"/>
          <w:sz w:val="20"/>
          <w:szCs w:val="20"/>
        </w:rPr>
        <w:t xml:space="preserve">- Z. Li, M. </w:t>
      </w:r>
      <w:proofErr w:type="spellStart"/>
      <w:r w:rsidRPr="00B35972">
        <w:rPr>
          <w:rFonts w:ascii="Arial" w:hAnsi="Arial" w:cs="Arial"/>
          <w:sz w:val="20"/>
          <w:szCs w:val="20"/>
        </w:rPr>
        <w:t>Gakovic</w:t>
      </w:r>
      <w:proofErr w:type="spellEnd"/>
      <w:r w:rsidRPr="00B35972">
        <w:rPr>
          <w:rFonts w:ascii="Arial" w:hAnsi="Arial" w:cs="Arial"/>
          <w:sz w:val="20"/>
          <w:szCs w:val="20"/>
        </w:rPr>
        <w:t xml:space="preserve">, J. </w:t>
      </w:r>
      <w:proofErr w:type="spellStart"/>
      <w:r w:rsidRPr="00B35972">
        <w:rPr>
          <w:rFonts w:ascii="Arial" w:hAnsi="Arial" w:cs="Arial"/>
          <w:sz w:val="20"/>
          <w:szCs w:val="20"/>
        </w:rPr>
        <w:t>Ragimbeau</w:t>
      </w:r>
      <w:proofErr w:type="spellEnd"/>
      <w:r w:rsidRPr="00B35972">
        <w:rPr>
          <w:rFonts w:ascii="Arial" w:hAnsi="Arial" w:cs="Arial"/>
          <w:sz w:val="20"/>
          <w:szCs w:val="20"/>
        </w:rPr>
        <w:t xml:space="preserve">, M-L </w:t>
      </w:r>
      <w:proofErr w:type="spellStart"/>
      <w:r w:rsidRPr="00B35972">
        <w:rPr>
          <w:rFonts w:ascii="Arial" w:hAnsi="Arial" w:cs="Arial"/>
          <w:sz w:val="20"/>
          <w:szCs w:val="20"/>
        </w:rPr>
        <w:t>Eloranta</w:t>
      </w:r>
      <w:proofErr w:type="spellEnd"/>
      <w:r w:rsidRPr="00B35972">
        <w:rPr>
          <w:rFonts w:ascii="Arial" w:hAnsi="Arial" w:cs="Arial"/>
          <w:sz w:val="20"/>
          <w:szCs w:val="20"/>
        </w:rPr>
        <w:t xml:space="preserve">, L </w:t>
      </w:r>
      <w:proofErr w:type="spellStart"/>
      <w:r w:rsidRPr="00B35972">
        <w:rPr>
          <w:rFonts w:ascii="Arial" w:hAnsi="Arial" w:cs="Arial"/>
          <w:sz w:val="20"/>
          <w:szCs w:val="20"/>
        </w:rPr>
        <w:t>Rönnblom</w:t>
      </w:r>
      <w:proofErr w:type="spellEnd"/>
      <w:r w:rsidRPr="00B35972">
        <w:rPr>
          <w:rFonts w:ascii="Arial" w:hAnsi="Arial" w:cs="Arial"/>
          <w:sz w:val="20"/>
          <w:szCs w:val="20"/>
        </w:rPr>
        <w:t xml:space="preserve">, F Michel and S Pellegrini. 2013. Two rare </w:t>
      </w:r>
      <w:proofErr w:type="gramStart"/>
      <w:r w:rsidRPr="00B35972">
        <w:rPr>
          <w:rFonts w:ascii="Arial" w:hAnsi="Arial" w:cs="Arial"/>
          <w:sz w:val="20"/>
          <w:szCs w:val="20"/>
        </w:rPr>
        <w:t>disease-associated</w:t>
      </w:r>
      <w:proofErr w:type="gramEnd"/>
      <w:r w:rsidRPr="00B35972">
        <w:rPr>
          <w:rFonts w:ascii="Arial" w:hAnsi="Arial" w:cs="Arial"/>
          <w:sz w:val="20"/>
          <w:szCs w:val="20"/>
        </w:rPr>
        <w:t xml:space="preserve"> Tyk2 variants are catalytically impaired but signaling competent. </w:t>
      </w:r>
      <w:r w:rsidRPr="00B35972">
        <w:rPr>
          <w:rFonts w:ascii="Arial" w:hAnsi="Arial" w:cs="Arial"/>
          <w:i/>
          <w:sz w:val="20"/>
          <w:szCs w:val="20"/>
        </w:rPr>
        <w:t>J. Immunol.,</w:t>
      </w:r>
      <w:r w:rsidRPr="00B35972">
        <w:rPr>
          <w:rFonts w:ascii="Arial" w:hAnsi="Arial" w:cs="Arial"/>
          <w:sz w:val="20"/>
          <w:szCs w:val="20"/>
        </w:rPr>
        <w:t xml:space="preserve"> 190(5):2335-44. </w:t>
      </w:r>
    </w:p>
    <w:p w14:paraId="38BD28E6" w14:textId="77777777" w:rsidR="00866C29" w:rsidRPr="00866C29" w:rsidRDefault="00866C29" w:rsidP="00866C29">
      <w:pPr>
        <w:spacing w:line="276" w:lineRule="auto"/>
        <w:rPr>
          <w:rFonts w:ascii="Arial" w:hAnsi="Arial" w:cs="Arial"/>
          <w:b/>
          <w:bCs/>
          <w:sz w:val="22"/>
          <w:szCs w:val="22"/>
          <w:lang w:val="fr-FR"/>
        </w:rPr>
      </w:pPr>
    </w:p>
    <w:p w14:paraId="0EC946A9" w14:textId="77777777" w:rsidR="00866C29" w:rsidRPr="00866C29" w:rsidRDefault="00866C29" w:rsidP="00866C29">
      <w:pPr>
        <w:spacing w:line="276" w:lineRule="auto"/>
        <w:jc w:val="both"/>
        <w:rPr>
          <w:rFonts w:ascii="Arial" w:hAnsi="Arial" w:cs="Arial"/>
          <w:b/>
          <w:bCs/>
          <w:sz w:val="22"/>
          <w:szCs w:val="22"/>
          <w:lang w:val="fr-FR"/>
        </w:rPr>
      </w:pPr>
    </w:p>
    <w:p w14:paraId="354A4594" w14:textId="77777777" w:rsidR="00866C29" w:rsidRPr="00866C29" w:rsidRDefault="00866C29" w:rsidP="00866C29">
      <w:pPr>
        <w:spacing w:line="276" w:lineRule="auto"/>
        <w:rPr>
          <w:rFonts w:ascii="Arial" w:hAnsi="Arial" w:cs="Arial"/>
          <w:sz w:val="22"/>
          <w:szCs w:val="22"/>
          <w:lang w:val="fr-FR"/>
        </w:rPr>
      </w:pPr>
    </w:p>
    <w:p w14:paraId="65C029FA" w14:textId="77777777" w:rsidR="0091403B" w:rsidRPr="00866C29" w:rsidRDefault="003B6B69">
      <w:pPr>
        <w:rPr>
          <w:rFonts w:ascii="Arial" w:hAnsi="Arial" w:cs="Arial"/>
          <w:sz w:val="22"/>
          <w:szCs w:val="22"/>
          <w:lang w:val="fr-FR"/>
        </w:rPr>
      </w:pPr>
    </w:p>
    <w:sectPr w:rsidR="0091403B" w:rsidRPr="00866C29" w:rsidSect="00113B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A5"/>
    <w:rsid w:val="000649A8"/>
    <w:rsid w:val="00067BBF"/>
    <w:rsid w:val="000756B3"/>
    <w:rsid w:val="00080F5B"/>
    <w:rsid w:val="000A169F"/>
    <w:rsid w:val="000D208B"/>
    <w:rsid w:val="00113B96"/>
    <w:rsid w:val="00114D2E"/>
    <w:rsid w:val="00123751"/>
    <w:rsid w:val="001256B4"/>
    <w:rsid w:val="001661B2"/>
    <w:rsid w:val="001858A8"/>
    <w:rsid w:val="001C262C"/>
    <w:rsid w:val="001E6BEB"/>
    <w:rsid w:val="002269DD"/>
    <w:rsid w:val="002C06EF"/>
    <w:rsid w:val="002D0FDB"/>
    <w:rsid w:val="002D7F58"/>
    <w:rsid w:val="002E7293"/>
    <w:rsid w:val="003053C7"/>
    <w:rsid w:val="00313AAA"/>
    <w:rsid w:val="00341C54"/>
    <w:rsid w:val="0035067C"/>
    <w:rsid w:val="0035465E"/>
    <w:rsid w:val="003640DE"/>
    <w:rsid w:val="00382A8D"/>
    <w:rsid w:val="00383894"/>
    <w:rsid w:val="00396806"/>
    <w:rsid w:val="003A75EB"/>
    <w:rsid w:val="003B6B69"/>
    <w:rsid w:val="003D3748"/>
    <w:rsid w:val="003F3B8D"/>
    <w:rsid w:val="00406F42"/>
    <w:rsid w:val="004076D4"/>
    <w:rsid w:val="00432612"/>
    <w:rsid w:val="004449F2"/>
    <w:rsid w:val="00447808"/>
    <w:rsid w:val="00455A86"/>
    <w:rsid w:val="00492AC3"/>
    <w:rsid w:val="004B1657"/>
    <w:rsid w:val="004B6BE1"/>
    <w:rsid w:val="004C2F02"/>
    <w:rsid w:val="004C4C2F"/>
    <w:rsid w:val="004D0348"/>
    <w:rsid w:val="004D1C78"/>
    <w:rsid w:val="004E1A75"/>
    <w:rsid w:val="004E481A"/>
    <w:rsid w:val="00516CA5"/>
    <w:rsid w:val="005275BA"/>
    <w:rsid w:val="00561E70"/>
    <w:rsid w:val="005662F4"/>
    <w:rsid w:val="00566695"/>
    <w:rsid w:val="00566E2C"/>
    <w:rsid w:val="00577B38"/>
    <w:rsid w:val="00596EA0"/>
    <w:rsid w:val="005A6D90"/>
    <w:rsid w:val="005D710E"/>
    <w:rsid w:val="005E1A1E"/>
    <w:rsid w:val="005E3FA2"/>
    <w:rsid w:val="006035AD"/>
    <w:rsid w:val="006704D4"/>
    <w:rsid w:val="006775ED"/>
    <w:rsid w:val="0069690F"/>
    <w:rsid w:val="006B2FCE"/>
    <w:rsid w:val="006E53C4"/>
    <w:rsid w:val="006F7D5A"/>
    <w:rsid w:val="00704B43"/>
    <w:rsid w:val="0072057B"/>
    <w:rsid w:val="0072565B"/>
    <w:rsid w:val="00736162"/>
    <w:rsid w:val="00754D22"/>
    <w:rsid w:val="00755CC4"/>
    <w:rsid w:val="00756709"/>
    <w:rsid w:val="0077555C"/>
    <w:rsid w:val="0079297F"/>
    <w:rsid w:val="00793DBC"/>
    <w:rsid w:val="00796EC7"/>
    <w:rsid w:val="007A088B"/>
    <w:rsid w:val="007C406E"/>
    <w:rsid w:val="007D1C74"/>
    <w:rsid w:val="007D220D"/>
    <w:rsid w:val="007F1F7E"/>
    <w:rsid w:val="008376A8"/>
    <w:rsid w:val="008648D7"/>
    <w:rsid w:val="008668D1"/>
    <w:rsid w:val="00866C29"/>
    <w:rsid w:val="00895834"/>
    <w:rsid w:val="008A2E00"/>
    <w:rsid w:val="008A490F"/>
    <w:rsid w:val="008C6BC9"/>
    <w:rsid w:val="00914FDB"/>
    <w:rsid w:val="00916CAB"/>
    <w:rsid w:val="00922D82"/>
    <w:rsid w:val="009230CE"/>
    <w:rsid w:val="009355C8"/>
    <w:rsid w:val="009742DD"/>
    <w:rsid w:val="00986A73"/>
    <w:rsid w:val="009A3D31"/>
    <w:rsid w:val="009D12BF"/>
    <w:rsid w:val="009E148A"/>
    <w:rsid w:val="009F0C95"/>
    <w:rsid w:val="00A11E3A"/>
    <w:rsid w:val="00A231DD"/>
    <w:rsid w:val="00A319A2"/>
    <w:rsid w:val="00A37D0B"/>
    <w:rsid w:val="00A423E1"/>
    <w:rsid w:val="00A43656"/>
    <w:rsid w:val="00A95B9D"/>
    <w:rsid w:val="00B00DE8"/>
    <w:rsid w:val="00B01C30"/>
    <w:rsid w:val="00B1542E"/>
    <w:rsid w:val="00B1613B"/>
    <w:rsid w:val="00B46EA4"/>
    <w:rsid w:val="00B6336D"/>
    <w:rsid w:val="00B718DA"/>
    <w:rsid w:val="00B82BFA"/>
    <w:rsid w:val="00B92429"/>
    <w:rsid w:val="00BA367F"/>
    <w:rsid w:val="00BD5106"/>
    <w:rsid w:val="00BE31C5"/>
    <w:rsid w:val="00BE6E88"/>
    <w:rsid w:val="00BF40AC"/>
    <w:rsid w:val="00C1176B"/>
    <w:rsid w:val="00C16660"/>
    <w:rsid w:val="00C17335"/>
    <w:rsid w:val="00C32859"/>
    <w:rsid w:val="00C331D7"/>
    <w:rsid w:val="00C41036"/>
    <w:rsid w:val="00C600C3"/>
    <w:rsid w:val="00C75FB8"/>
    <w:rsid w:val="00C91FB3"/>
    <w:rsid w:val="00CA4795"/>
    <w:rsid w:val="00CC02E7"/>
    <w:rsid w:val="00CC4515"/>
    <w:rsid w:val="00CF087F"/>
    <w:rsid w:val="00D0107C"/>
    <w:rsid w:val="00D05393"/>
    <w:rsid w:val="00D1132D"/>
    <w:rsid w:val="00D133AB"/>
    <w:rsid w:val="00D64199"/>
    <w:rsid w:val="00D804E8"/>
    <w:rsid w:val="00D82E1C"/>
    <w:rsid w:val="00DA0411"/>
    <w:rsid w:val="00DA05EA"/>
    <w:rsid w:val="00DB1852"/>
    <w:rsid w:val="00DD057F"/>
    <w:rsid w:val="00DD4D0B"/>
    <w:rsid w:val="00DF384E"/>
    <w:rsid w:val="00E0024D"/>
    <w:rsid w:val="00E17A48"/>
    <w:rsid w:val="00E26E29"/>
    <w:rsid w:val="00EA183B"/>
    <w:rsid w:val="00ED0831"/>
    <w:rsid w:val="00F1188A"/>
    <w:rsid w:val="00F36731"/>
    <w:rsid w:val="00F75021"/>
    <w:rsid w:val="00FB7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471C7F"/>
  <w15:chartTrackingRefBased/>
  <w15:docId w15:val="{859BAF6C-0012-6E4C-9E33-AAFA719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7D0B"/>
    <w:rPr>
      <w:rFonts w:ascii="Times New Roman" w:eastAsia="Times New Roman" w:hAnsi="Times New Roman" w:cs="Times New Roman"/>
      <w:lang w:val="en-US"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uiPriority w:val="99"/>
    <w:unhideWhenUsed/>
    <w:rsid w:val="00516CA5"/>
    <w:pPr>
      <w:spacing w:after="120"/>
    </w:pPr>
    <w:rPr>
      <w:sz w:val="16"/>
      <w:szCs w:val="16"/>
      <w:lang w:val="fr-FR" w:eastAsia="fr-FR"/>
    </w:rPr>
  </w:style>
  <w:style w:type="character" w:customStyle="1" w:styleId="Corpsdetexte3Car">
    <w:name w:val="Corps de texte 3 Car"/>
    <w:basedOn w:val="Policepardfaut"/>
    <w:link w:val="Corpsdetexte3"/>
    <w:uiPriority w:val="99"/>
    <w:rsid w:val="00516CA5"/>
    <w:rPr>
      <w:rFonts w:ascii="Times New Roman" w:eastAsia="Times New Roman" w:hAnsi="Times New Roman" w:cs="Times New Roman"/>
      <w:sz w:val="16"/>
      <w:szCs w:val="16"/>
      <w:lang w:eastAsia="fr-FR"/>
    </w:rPr>
  </w:style>
  <w:style w:type="paragraph" w:customStyle="1" w:styleId="Default">
    <w:name w:val="Default"/>
    <w:rsid w:val="00516CA5"/>
    <w:pPr>
      <w:widowControl w:val="0"/>
      <w:autoSpaceDE w:val="0"/>
      <w:autoSpaceDN w:val="0"/>
      <w:adjustRightInd w:val="0"/>
    </w:pPr>
    <w:rPr>
      <w:rFonts w:ascii="Tahoma" w:eastAsia="Times New Roman" w:hAnsi="Tahoma" w:cs="Tahoma"/>
      <w:color w:val="000000"/>
    </w:rPr>
  </w:style>
  <w:style w:type="paragraph" w:customStyle="1" w:styleId="p1">
    <w:name w:val="p1"/>
    <w:basedOn w:val="Normal"/>
    <w:rsid w:val="00516CA5"/>
    <w:rPr>
      <w:rFonts w:ascii="Helvetica" w:eastAsia="MS Mincho" w:hAnsi="Helvetica"/>
      <w:sz w:val="15"/>
      <w:szCs w:val="15"/>
      <w:lang w:val="fr-FR" w:eastAsia="fr-FR"/>
    </w:rPr>
  </w:style>
  <w:style w:type="character" w:customStyle="1" w:styleId="s2">
    <w:name w:val="s2"/>
    <w:rsid w:val="00516CA5"/>
    <w:rPr>
      <w:rFonts w:ascii="Helvetica" w:hAnsi="Helvetica" w:hint="default"/>
      <w:sz w:val="11"/>
      <w:szCs w:val="11"/>
    </w:rPr>
  </w:style>
  <w:style w:type="paragraph" w:styleId="Retraitcorpsdetexte2">
    <w:name w:val="Body Text Indent 2"/>
    <w:basedOn w:val="Normal"/>
    <w:link w:val="Retraitcorpsdetexte2Car"/>
    <w:uiPriority w:val="99"/>
    <w:semiHidden/>
    <w:unhideWhenUsed/>
    <w:rsid w:val="00114D2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14D2E"/>
    <w:rPr>
      <w:rFonts w:ascii="Times New Roman" w:eastAsia="Times New Roman" w:hAnsi="Times New Roman" w:cs="Times New Roman"/>
      <w:lang w:val="en-US" w:eastAsia="it-IT"/>
    </w:rPr>
  </w:style>
  <w:style w:type="character" w:styleId="Lienhypertexte">
    <w:name w:val="Hyperlink"/>
    <w:basedOn w:val="Policepardfaut"/>
    <w:uiPriority w:val="99"/>
    <w:unhideWhenUsed/>
    <w:rsid w:val="00114D2E"/>
    <w:rPr>
      <w:color w:val="0563C1" w:themeColor="hyperlink"/>
      <w:u w:val="single"/>
    </w:rPr>
  </w:style>
  <w:style w:type="character" w:customStyle="1" w:styleId="id-label">
    <w:name w:val="id-label"/>
    <w:basedOn w:val="Policepardfaut"/>
    <w:rsid w:val="00114D2E"/>
  </w:style>
  <w:style w:type="character" w:styleId="lev">
    <w:name w:val="Strong"/>
    <w:basedOn w:val="Policepardfaut"/>
    <w:uiPriority w:val="22"/>
    <w:qFormat/>
    <w:rsid w:val="00114D2E"/>
    <w:rPr>
      <w:b/>
      <w:bCs/>
    </w:rPr>
  </w:style>
  <w:style w:type="character" w:customStyle="1" w:styleId="docsum-authors">
    <w:name w:val="docsum-authors"/>
    <w:basedOn w:val="Policepardfaut"/>
    <w:rsid w:val="00A95B9D"/>
  </w:style>
  <w:style w:type="character" w:customStyle="1" w:styleId="docsum-journal-citation">
    <w:name w:val="docsum-journal-citation"/>
    <w:basedOn w:val="Policepardfaut"/>
    <w:rsid w:val="00A95B9D"/>
  </w:style>
  <w:style w:type="character" w:customStyle="1" w:styleId="citation-part">
    <w:name w:val="citation-part"/>
    <w:basedOn w:val="Policepardfaut"/>
    <w:rsid w:val="00A95B9D"/>
  </w:style>
  <w:style w:type="character" w:customStyle="1" w:styleId="docsum-pmid">
    <w:name w:val="docsum-pmid"/>
    <w:basedOn w:val="Policepardfaut"/>
    <w:rsid w:val="00A9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62381">
      <w:bodyDiv w:val="1"/>
      <w:marLeft w:val="0"/>
      <w:marRight w:val="0"/>
      <w:marTop w:val="0"/>
      <w:marBottom w:val="0"/>
      <w:divBdr>
        <w:top w:val="none" w:sz="0" w:space="0" w:color="auto"/>
        <w:left w:val="none" w:sz="0" w:space="0" w:color="auto"/>
        <w:bottom w:val="none" w:sz="0" w:space="0" w:color="auto"/>
        <w:right w:val="none" w:sz="0" w:space="0" w:color="auto"/>
      </w:divBdr>
    </w:div>
    <w:div w:id="19506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371/journal.pone.02252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646</Words>
  <Characters>3557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Frédérique  MICHEL</cp:lastModifiedBy>
  <cp:revision>4</cp:revision>
  <dcterms:created xsi:type="dcterms:W3CDTF">2021-08-05T14:55:00Z</dcterms:created>
  <dcterms:modified xsi:type="dcterms:W3CDTF">2021-08-05T15:26:00Z</dcterms:modified>
</cp:coreProperties>
</file>